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500FA" w14:textId="24A3F461" w:rsidR="0001422C" w:rsidRPr="00796EF3" w:rsidRDefault="0001422C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Announcement</w:t>
      </w:r>
      <w:r w:rsidR="00796EF3">
        <w:rPr>
          <w:rFonts w:asciiTheme="minorHAnsi" w:hAnsiTheme="minorHAnsi" w:cstheme="minorHAnsi"/>
          <w:b/>
          <w:bCs/>
          <w:color w:val="000000"/>
          <w:sz w:val="28"/>
          <w:szCs w:val="28"/>
          <w:lang w:val="en-GB"/>
        </w:rPr>
        <w:t>: Visiting Teachers</w:t>
      </w:r>
    </w:p>
    <w:p w14:paraId="523FE418" w14:textId="37AD7C5C" w:rsidR="00BF3B93" w:rsidRDefault="003160CC" w:rsidP="0001422C">
      <w:pPr>
        <w:widowControl w:val="0"/>
        <w:autoSpaceDE w:val="0"/>
        <w:autoSpaceDN w:val="0"/>
        <w:adjustRightInd w:val="0"/>
        <w:spacing w:after="240"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B59CC">
        <w:rPr>
          <w:rFonts w:asciiTheme="minorHAnsi" w:hAnsiTheme="minorHAnsi" w:cstheme="minorHAnsi"/>
          <w:color w:val="000000"/>
          <w:sz w:val="24"/>
          <w:szCs w:val="24"/>
          <w:lang w:val="en-GB"/>
        </w:rPr>
        <w:t>This funding allows for a volunteer professor</w:t>
      </w:r>
      <w:r w:rsidR="00176F7E">
        <w:rPr>
          <w:rFonts w:asciiTheme="minorHAnsi" w:hAnsiTheme="minorHAnsi" w:cstheme="minorHAnsi"/>
          <w:color w:val="000000"/>
          <w:sz w:val="24"/>
          <w:szCs w:val="24"/>
          <w:lang w:val="en-GB"/>
        </w:rPr>
        <w:t>/senior</w:t>
      </w:r>
      <w:r w:rsidR="00683EE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from </w:t>
      </w:r>
      <w:r w:rsidR="00176F7E">
        <w:rPr>
          <w:rFonts w:asciiTheme="minorHAnsi" w:hAnsiTheme="minorHAnsi" w:cstheme="minorHAnsi"/>
          <w:color w:val="000000"/>
          <w:sz w:val="24"/>
          <w:szCs w:val="24"/>
          <w:lang w:val="en-GB"/>
        </w:rPr>
        <w:t>the Eastern Mediterranean Region (</w:t>
      </w:r>
      <w:r w:rsidR="00683EE5">
        <w:rPr>
          <w:rFonts w:asciiTheme="minorHAnsi" w:hAnsiTheme="minorHAnsi" w:cstheme="minorHAnsi"/>
          <w:color w:val="000000"/>
          <w:sz w:val="24"/>
          <w:szCs w:val="24"/>
          <w:lang w:val="en-GB"/>
        </w:rPr>
        <w:t>EMR</w:t>
      </w:r>
      <w:r w:rsidR="00176F7E">
        <w:rPr>
          <w:rFonts w:asciiTheme="minorHAnsi" w:hAnsiTheme="minorHAnsi" w:cstheme="minorHAnsi"/>
          <w:color w:val="000000"/>
          <w:sz w:val="24"/>
          <w:szCs w:val="24"/>
          <w:lang w:val="en-GB"/>
        </w:rPr>
        <w:t>)</w:t>
      </w:r>
      <w:r w:rsidR="00683EE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or outside the region</w:t>
      </w:r>
      <w:r w:rsidR="001B59CC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  <w:r w:rsidRPr="001B59C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who is a recognised expert</w:t>
      </w:r>
      <w:r w:rsidR="001B59CC">
        <w:rPr>
          <w:rFonts w:asciiTheme="minorHAnsi" w:hAnsiTheme="minorHAnsi" w:cstheme="minorHAnsi"/>
          <w:color w:val="000000"/>
          <w:sz w:val="24"/>
          <w:szCs w:val="24"/>
          <w:lang w:val="en-GB"/>
        </w:rPr>
        <w:t>,</w:t>
      </w:r>
      <w:r w:rsidRPr="001B59CC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give specialised</w:t>
      </w:r>
    </w:p>
    <w:p w14:paraId="65849DD6" w14:textId="66981BB4" w:rsidR="00BF3B93" w:rsidRPr="00BF3B93" w:rsidRDefault="00BF3B93" w:rsidP="00BF3B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right="1847"/>
        <w:rPr>
          <w:rFonts w:cstheme="minorHAnsi"/>
          <w:b/>
          <w:bCs/>
          <w:color w:val="000000"/>
        </w:rPr>
      </w:pPr>
      <w:r w:rsidRPr="00BF3B93">
        <w:rPr>
          <w:rFonts w:cstheme="minorHAnsi"/>
          <w:color w:val="000000"/>
        </w:rPr>
        <w:t>T</w:t>
      </w:r>
      <w:r w:rsidR="003160CC" w:rsidRPr="00BF3B93">
        <w:rPr>
          <w:rFonts w:cstheme="minorHAnsi"/>
          <w:color w:val="000000"/>
        </w:rPr>
        <w:t>eachings</w:t>
      </w:r>
    </w:p>
    <w:p w14:paraId="09783587" w14:textId="77777777" w:rsidR="00BF3B93" w:rsidRPr="00BF3B93" w:rsidRDefault="003160CC" w:rsidP="00BF3B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right="1847"/>
        <w:rPr>
          <w:rFonts w:cstheme="minorHAnsi"/>
          <w:b/>
          <w:bCs/>
          <w:color w:val="000000"/>
        </w:rPr>
      </w:pPr>
      <w:r w:rsidRPr="00BF3B93">
        <w:rPr>
          <w:rFonts w:cstheme="minorHAnsi"/>
          <w:color w:val="000000"/>
        </w:rPr>
        <w:t>case discussion</w:t>
      </w:r>
    </w:p>
    <w:p w14:paraId="1919B0C7" w14:textId="77777777" w:rsidR="00BF3B93" w:rsidRPr="00BF3B93" w:rsidRDefault="003160CC" w:rsidP="00BF3B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right="1847"/>
        <w:rPr>
          <w:rFonts w:cstheme="minorHAnsi"/>
          <w:b/>
          <w:bCs/>
          <w:color w:val="000000"/>
        </w:rPr>
      </w:pPr>
      <w:r w:rsidRPr="00BF3B93">
        <w:rPr>
          <w:rFonts w:cstheme="minorHAnsi"/>
          <w:color w:val="000000"/>
        </w:rPr>
        <w:t>service development</w:t>
      </w:r>
    </w:p>
    <w:p w14:paraId="403248B6" w14:textId="647C8C27" w:rsidR="00186B32" w:rsidRPr="00BF3B93" w:rsidRDefault="00AC0DC1" w:rsidP="00BF3B9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right="1847"/>
        <w:rPr>
          <w:rFonts w:cstheme="minorHAnsi"/>
          <w:b/>
          <w:bCs/>
          <w:color w:val="000000"/>
        </w:rPr>
      </w:pPr>
      <w:r w:rsidRPr="00BF3B93">
        <w:rPr>
          <w:rFonts w:cstheme="minorHAnsi"/>
          <w:color w:val="000000"/>
        </w:rPr>
        <w:t>skill development</w:t>
      </w:r>
    </w:p>
    <w:p w14:paraId="71234E1C" w14:textId="3CB2EEB8" w:rsidR="0001422C" w:rsidRPr="00796EF3" w:rsidRDefault="00683EE5" w:rsidP="0001422C">
      <w:pPr>
        <w:widowControl w:val="0"/>
        <w:autoSpaceDE w:val="0"/>
        <w:autoSpaceDN w:val="0"/>
        <w:adjustRightInd w:val="0"/>
        <w:spacing w:after="240"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professor/senior </w:t>
      </w:r>
      <w:r w:rsidR="0001422C" w:rsidRPr="00796EF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visits </w:t>
      </w:r>
      <w:r w:rsidR="00176F7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nominated host country in </w:t>
      </w:r>
      <w:r w:rsidR="00FE4021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the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EMR </w:t>
      </w:r>
    </w:p>
    <w:p w14:paraId="12D89649" w14:textId="5C6FEC5C" w:rsidR="0001422C" w:rsidRPr="00796EF3" w:rsidRDefault="00FE4021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rPr>
          <w:rFonts w:asciiTheme="minorHAnsi" w:eastAsia="MS Mincho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L</w:t>
      </w:r>
      <w:r w:rsidR="0001422C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ength of visit: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up to 3 days</w:t>
      </w:r>
    </w:p>
    <w:p w14:paraId="1A0A3016" w14:textId="24CE87B3" w:rsidR="0001422C" w:rsidRPr="00796EF3" w:rsidRDefault="00FE4021" w:rsidP="0001422C">
      <w:pPr>
        <w:widowControl w:val="0"/>
        <w:autoSpaceDE w:val="0"/>
        <w:autoSpaceDN w:val="0"/>
        <w:adjustRightInd w:val="0"/>
        <w:spacing w:after="240" w:line="300" w:lineRule="atLeast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B</w:t>
      </w:r>
      <w:r w:rsidR="0001422C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udget per visit: 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up to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$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2,500</w:t>
      </w:r>
    </w:p>
    <w:p w14:paraId="13E36D00" w14:textId="2D62D2BA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Hotel costs in a standard hotel (maximum 5 nights) </w:t>
      </w:r>
    </w:p>
    <w:p w14:paraId="16D94489" w14:textId="433B03EF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Economy return flight </w:t>
      </w:r>
    </w:p>
    <w:p w14:paraId="282703B4" w14:textId="4A12C3E9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Transport to/from the airport </w:t>
      </w:r>
    </w:p>
    <w:p w14:paraId="7BC5D240" w14:textId="4CF2A48D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Transport to/from the place of ‘work’ </w:t>
      </w:r>
    </w:p>
    <w:p w14:paraId="6F1FD47D" w14:textId="139F8613" w:rsidR="0001422C" w:rsidRPr="00796EF3" w:rsidRDefault="0001422C" w:rsidP="0001422C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Meals/drinks for the visiting teacher during the stay </w:t>
      </w:r>
    </w:p>
    <w:p w14:paraId="3327A756" w14:textId="77777777" w:rsidR="0001422C" w:rsidRPr="00796EF3" w:rsidRDefault="0001422C" w:rsidP="00014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3161F96" w14:textId="77777777" w:rsidR="00FE4021" w:rsidRPr="00796EF3" w:rsidRDefault="0001422C" w:rsidP="00FE40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Ways for the Host Country to find a suitable Visitor: </w:t>
      </w:r>
    </w:p>
    <w:p w14:paraId="4E88C370" w14:textId="63A3EF09" w:rsidR="0001422C" w:rsidRPr="00796EF3" w:rsidRDefault="0001422C" w:rsidP="00796EF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locates a suitable expert and approaches them directly. </w:t>
      </w:r>
    </w:p>
    <w:p w14:paraId="6FBE89DC" w14:textId="350AA7AF" w:rsidR="0001422C" w:rsidRPr="00796EF3" w:rsidRDefault="0001422C" w:rsidP="00796EF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847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asks the ILAE-EMR Chair to intermediate on their behalf to find a Visitor who is willing to help on certain topic. </w:t>
      </w:r>
    </w:p>
    <w:p w14:paraId="7BBBA585" w14:textId="77777777" w:rsidR="0001422C" w:rsidRPr="00796EF3" w:rsidRDefault="0001422C" w:rsidP="00014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8C9CF08" w14:textId="77777777" w:rsidR="0001422C" w:rsidRPr="00796EF3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Conditions of the ILAE-EMR Visiting Teacher Scheme: The Host Country </w:t>
      </w:r>
    </w:p>
    <w:p w14:paraId="21185F84" w14:textId="2C05770F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must be in EMR </w:t>
      </w:r>
    </w:p>
    <w:p w14:paraId="3F151D3A" w14:textId="2FB774B8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host country must appoint a senior colleague to act as the main point of contact. </w:t>
      </w:r>
    </w:p>
    <w:p w14:paraId="280EFE7B" w14:textId="208F2CD4" w:rsidR="0001422C" w:rsidRPr="00796EF3" w:rsidRDefault="0001422C" w:rsidP="00DD6B9E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main contact in the host country must liaise directly with the visiting teacher and take responsibility for the organization and success of the visit. </w:t>
      </w:r>
    </w:p>
    <w:p w14:paraId="6245884D" w14:textId="77777777" w:rsidR="0001422C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6DE79B56" w14:textId="77777777" w:rsidR="004C61D8" w:rsidRDefault="004C61D8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5855382" w14:textId="77777777" w:rsidR="004C61D8" w:rsidRPr="00796EF3" w:rsidRDefault="004C61D8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208AE716" w14:textId="77777777" w:rsidR="0001422C" w:rsidRPr="00796EF3" w:rsidRDefault="0001422C" w:rsidP="00DD6B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-426" w:right="1705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lastRenderedPageBreak/>
        <w:t xml:space="preserve">Conditions of the ILAE-EMR Visiting Teacher Scheme: The Visiting Teacher </w:t>
      </w:r>
    </w:p>
    <w:p w14:paraId="0BD00D2A" w14:textId="79D33DDE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visiting teacher must be a professor / senior/ distinguished colleague who is a recognized expert in a certain field of epilepsy </w:t>
      </w:r>
    </w:p>
    <w:p w14:paraId="4795B363" w14:textId="788A83D5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right="1705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visiting teacher must be fluent in the mutually agreed language which will be used during the visit. </w:t>
      </w:r>
    </w:p>
    <w:p w14:paraId="550FC078" w14:textId="4A8EF749" w:rsidR="0001422C" w:rsidRPr="00796EF3" w:rsidRDefault="0001422C" w:rsidP="00DD6B9E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right="288"/>
        <w:rPr>
          <w:rFonts w:cstheme="minorHAnsi"/>
          <w:color w:val="000000"/>
        </w:rPr>
      </w:pPr>
      <w:r w:rsidRPr="00796EF3">
        <w:rPr>
          <w:rFonts w:cstheme="minorHAnsi"/>
          <w:color w:val="000000"/>
        </w:rPr>
        <w:t xml:space="preserve">The visiting teacher must provide a cost calculation for the visit </w:t>
      </w:r>
    </w:p>
    <w:p w14:paraId="58579DD3" w14:textId="77777777" w:rsidR="0001422C" w:rsidRPr="00796EF3" w:rsidRDefault="0001422C" w:rsidP="00DD6B9E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line="276" w:lineRule="auto"/>
        <w:ind w:left="-426" w:right="1847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344E8683" w14:textId="77777777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76F7E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Conditions of the ILAE-EMR Visiting Teacher Scheme: both parties</w:t>
      </w: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 </w:t>
      </w:r>
    </w:p>
    <w:p w14:paraId="438B27C8" w14:textId="675B9051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>Ideally the visiting teacher and main contact in the host country should meet each other</w:t>
      </w:r>
      <w:r w:rsidR="0014364B">
        <w:rPr>
          <w:rFonts w:cstheme="minorHAnsi"/>
          <w:color w:val="000000"/>
        </w:rPr>
        <w:t xml:space="preserve"> </w:t>
      </w:r>
      <w:r w:rsidRPr="009C79EE">
        <w:rPr>
          <w:rFonts w:cstheme="minorHAnsi"/>
          <w:color w:val="000000"/>
        </w:rPr>
        <w:t>before the start of the visit (</w:t>
      </w:r>
      <w:r w:rsidR="0014364B" w:rsidRPr="009C79EE">
        <w:rPr>
          <w:rFonts w:cstheme="minorHAnsi"/>
          <w:color w:val="000000"/>
        </w:rPr>
        <w:t>e.g.,</w:t>
      </w:r>
      <w:r w:rsidRPr="009C79EE">
        <w:rPr>
          <w:rFonts w:cstheme="minorHAnsi"/>
          <w:color w:val="000000"/>
        </w:rPr>
        <w:t xml:space="preserve"> at a scientific meeting, at a training course or have </w:t>
      </w:r>
      <w:r w:rsidR="00176F7E">
        <w:rPr>
          <w:rFonts w:cstheme="minorHAnsi"/>
          <w:color w:val="000000"/>
        </w:rPr>
        <w:t xml:space="preserve">Zoom </w:t>
      </w:r>
      <w:r w:rsidRPr="009C79EE">
        <w:rPr>
          <w:rFonts w:cstheme="minorHAnsi"/>
          <w:color w:val="000000"/>
        </w:rPr>
        <w:t xml:space="preserve"> contact etc.), to discuss and plan the visit and set expectations. </w:t>
      </w:r>
    </w:p>
    <w:p w14:paraId="4C81F57A" w14:textId="4663904D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host country must prepare a program of teaching, expert outpatient clinics, teaching rounds in the ward etc. in advance of the visit, in close consultation with the visiting teacher. </w:t>
      </w:r>
    </w:p>
    <w:p w14:paraId="30B330A6" w14:textId="74A3C438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>The visiting teacher and main contact in the host country must agree in advance who will participate in the visit.</w:t>
      </w:r>
    </w:p>
    <w:p w14:paraId="655E1649" w14:textId="49AB9EEA" w:rsidR="0001422C" w:rsidRPr="009C79EE" w:rsidRDefault="0001422C" w:rsidP="0014364B">
      <w:pPr>
        <w:pStyle w:val="ListParagraph"/>
        <w:widowControl w:val="0"/>
        <w:numPr>
          <w:ilvl w:val="0"/>
          <w:numId w:val="8"/>
        </w:numPr>
        <w:tabs>
          <w:tab w:val="left" w:pos="284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visiting teacher and main contact in the host country must agree in advance what needs to be planned in advance to make the visit a success. </w:t>
      </w:r>
    </w:p>
    <w:p w14:paraId="6589E162" w14:textId="77777777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How to apply: </w:t>
      </w:r>
    </w:p>
    <w:p w14:paraId="759857E5" w14:textId="718FC030" w:rsidR="0001422C" w:rsidRPr="00796EF3" w:rsidRDefault="0001422C" w:rsidP="00796EF3">
      <w:pPr>
        <w:widowControl w:val="0"/>
        <w:tabs>
          <w:tab w:val="left" w:pos="220"/>
          <w:tab w:val="left" w:pos="72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Make a request to the ILAE-EMR president by sending an email </w:t>
      </w:r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to </w:t>
      </w:r>
      <w:hyperlink r:id="rId10" w:history="1">
        <w:r w:rsidR="00B74B0B" w:rsidRPr="00752A6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gegan@ilae.org</w:t>
        </w:r>
      </w:hyperlink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with the follow</w:t>
      </w:r>
      <w:r w:rsidR="00DD6B9E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ing</w:t>
      </w:r>
      <w:r w:rsidR="00B74B0B">
        <w:rPr>
          <w:rFonts w:asciiTheme="minorHAnsi" w:hAnsiTheme="minorHAnsi" w:cstheme="minorHAnsi"/>
          <w:color w:val="000000"/>
          <w:sz w:val="24"/>
          <w:szCs w:val="24"/>
          <w:lang w:val="en-GB"/>
        </w:rPr>
        <w:t>:</w:t>
      </w:r>
    </w:p>
    <w:p w14:paraId="7070F096" w14:textId="39C93EB4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Application with the name of the local contact and the teacher </w:t>
      </w:r>
    </w:p>
    <w:p w14:paraId="37CAA932" w14:textId="78775CAC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Date of the Teacher visiting </w:t>
      </w:r>
    </w:p>
    <w:p w14:paraId="74C9C2FF" w14:textId="162B3829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program </w:t>
      </w:r>
    </w:p>
    <w:p w14:paraId="7B4A96B0" w14:textId="1316322C" w:rsidR="0001422C" w:rsidRPr="009C79EE" w:rsidRDefault="0001422C" w:rsidP="009C79EE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right="4"/>
        <w:rPr>
          <w:rFonts w:cstheme="minorHAnsi"/>
          <w:color w:val="000000"/>
        </w:rPr>
      </w:pPr>
      <w:r w:rsidRPr="009C79EE">
        <w:rPr>
          <w:rFonts w:cstheme="minorHAnsi"/>
          <w:color w:val="000000"/>
        </w:rPr>
        <w:t xml:space="preserve">The cost of this visit </w:t>
      </w:r>
    </w:p>
    <w:p w14:paraId="7783C70F" w14:textId="77777777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line="276" w:lineRule="auto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157884A9" w14:textId="77777777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What happens after a request has been sent? </w:t>
      </w:r>
    </w:p>
    <w:p w14:paraId="4B8604C3" w14:textId="5F05F0D4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>All request</w:t>
      </w:r>
      <w:r w:rsidR="009C79EE">
        <w:rPr>
          <w:rFonts w:asciiTheme="minorHAnsi" w:hAnsiTheme="minorHAnsi" w:cstheme="minorHAnsi"/>
          <w:color w:val="000000"/>
          <w:sz w:val="24"/>
          <w:szCs w:val="24"/>
          <w:lang w:val="en-GB"/>
        </w:rPr>
        <w:t>s</w:t>
      </w: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received by the closing date will be considered by the ILAE-EMR selection committee. </w:t>
      </w:r>
    </w:p>
    <w:p w14:paraId="6F717D9C" w14:textId="274EBDA1" w:rsidR="0001422C" w:rsidRPr="00796EF3" w:rsidRDefault="0001422C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Decisions are final and are not subject to review or appeal. </w:t>
      </w:r>
    </w:p>
    <w:p w14:paraId="6FECC287" w14:textId="3A7368A3" w:rsidR="0001422C" w:rsidRPr="00796EF3" w:rsidRDefault="008D7BD9" w:rsidP="00796EF3">
      <w:pPr>
        <w:widowControl w:val="0"/>
        <w:tabs>
          <w:tab w:val="left" w:pos="940"/>
          <w:tab w:val="left" w:pos="1440"/>
          <w:tab w:val="left" w:pos="7655"/>
        </w:tabs>
        <w:autoSpaceDE w:val="0"/>
        <w:autoSpaceDN w:val="0"/>
        <w:adjustRightInd w:val="0"/>
        <w:spacing w:after="266" w:line="300" w:lineRule="atLeast"/>
        <w:ind w:left="-426" w:right="4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8D7BD9">
        <w:rPr>
          <w:rFonts w:asciiTheme="minorHAnsi" w:hAnsiTheme="minorHAnsi" w:cstheme="minorHAnsi"/>
          <w:b/>
          <w:bCs/>
          <w:color w:val="FF0000"/>
          <w:sz w:val="24"/>
          <w:szCs w:val="24"/>
          <w:lang w:val="en-GB"/>
        </w:rPr>
        <w:t xml:space="preserve">New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de</w:t>
      </w:r>
      <w:r w:rsidR="0001422C" w:rsidRPr="00796EF3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adline of application</w:t>
      </w:r>
      <w:r w:rsidR="0001422C" w:rsidRPr="00796EF3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: </w:t>
      </w:r>
      <w:r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17 </w:t>
      </w:r>
      <w:r w:rsidR="00E27500">
        <w:rPr>
          <w:rFonts w:asciiTheme="minorHAnsi" w:hAnsiTheme="minorHAnsi" w:cstheme="minorHAnsi"/>
          <w:color w:val="000000"/>
          <w:sz w:val="24"/>
          <w:szCs w:val="24"/>
          <w:lang w:val="en-GB"/>
        </w:rPr>
        <w:t>May</w:t>
      </w:r>
      <w:r w:rsidR="008D7D45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 2024</w:t>
      </w:r>
    </w:p>
    <w:p w14:paraId="6B6998EF" w14:textId="701591F6" w:rsidR="00F03937" w:rsidRPr="00E04018" w:rsidRDefault="002A5FDA" w:rsidP="0001422C">
      <w:pPr>
        <w:ind w:left="-426" w:right="1847"/>
        <w:rPr>
          <w:rFonts w:asciiTheme="minorHAnsi" w:hAnsiTheme="minorHAnsi" w:cstheme="minorHAnsi"/>
          <w:sz w:val="24"/>
          <w:szCs w:val="24"/>
          <w:lang w:val="en-GB"/>
        </w:rPr>
      </w:pPr>
      <w:r w:rsidRPr="002A5FDA">
        <w:rPr>
          <w:rFonts w:asciiTheme="minorHAnsi" w:hAnsiTheme="minorHAnsi" w:cstheme="minorHAnsi"/>
          <w:sz w:val="24"/>
          <w:szCs w:val="24"/>
          <w:lang w:val="en-GB"/>
        </w:rPr>
        <w:t>This activity must happen in 202</w:t>
      </w:r>
      <w:r w:rsidR="006205D8">
        <w:rPr>
          <w:rFonts w:asciiTheme="minorHAnsi" w:hAnsiTheme="minorHAnsi" w:cstheme="minorHAnsi"/>
          <w:sz w:val="24"/>
          <w:szCs w:val="24"/>
          <w:lang w:val="en-GB"/>
        </w:rPr>
        <w:t>4</w:t>
      </w:r>
    </w:p>
    <w:sectPr w:rsidR="00F03937" w:rsidRPr="00E04018" w:rsidSect="00A3525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FE861" w14:textId="77777777" w:rsidR="005F4EE6" w:rsidRDefault="005F4EE6" w:rsidP="00D417BB">
      <w:r>
        <w:separator/>
      </w:r>
    </w:p>
  </w:endnote>
  <w:endnote w:type="continuationSeparator" w:id="0">
    <w:p w14:paraId="7303EE0E" w14:textId="77777777" w:rsidR="005F4EE6" w:rsidRDefault="005F4EE6" w:rsidP="00D417BB">
      <w:r>
        <w:continuationSeparator/>
      </w:r>
    </w:p>
  </w:endnote>
  <w:endnote w:type="continuationNotice" w:id="1">
    <w:p w14:paraId="1E04465A" w14:textId="77777777" w:rsidR="008D7D45" w:rsidRDefault="008D7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auto"/>
    <w:pitch w:val="variable"/>
    <w:sig w:usb0="8000006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E3FBD" w14:textId="77777777" w:rsidR="0001422C" w:rsidRDefault="0001422C" w:rsidP="0001422C">
    <w:pPr>
      <w:pStyle w:val="Footer"/>
      <w:pBdr>
        <w:top w:val="single" w:sz="4" w:space="1" w:color="auto"/>
      </w:pBdr>
      <w:jc w:val="center"/>
    </w:pPr>
    <w:r>
      <w:t>www.ILAE.org/EasternMediterranean</w:t>
    </w:r>
  </w:p>
  <w:p w14:paraId="3FAB4F4A" w14:textId="77777777" w:rsidR="0001422C" w:rsidRDefault="000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27903" w14:textId="77777777" w:rsidR="005F4EE6" w:rsidRDefault="005F4EE6" w:rsidP="00D417BB">
      <w:r>
        <w:separator/>
      </w:r>
    </w:p>
  </w:footnote>
  <w:footnote w:type="continuationSeparator" w:id="0">
    <w:p w14:paraId="07EDA41D" w14:textId="77777777" w:rsidR="005F4EE6" w:rsidRDefault="005F4EE6" w:rsidP="00D417BB">
      <w:r>
        <w:continuationSeparator/>
      </w:r>
    </w:p>
  </w:footnote>
  <w:footnote w:type="continuationNotice" w:id="1">
    <w:p w14:paraId="56E0A18A" w14:textId="77777777" w:rsidR="008D7D45" w:rsidRDefault="008D7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2A3D6" w14:textId="26234EFF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</w:p>
  <w:p w14:paraId="1CCC915A" w14:textId="77777777" w:rsidR="009B5E0D" w:rsidRDefault="009B5E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BA97F" w14:textId="1A0DCEF9" w:rsidR="00A35259" w:rsidRDefault="00A35259" w:rsidP="00A35259">
    <w:pPr>
      <w:pStyle w:val="Head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</w:rPr>
      <w:drawing>
        <wp:inline distT="0" distB="0" distL="0" distR="0" wp14:anchorId="287A32B8" wp14:editId="44C26911">
          <wp:extent cx="2636520" cy="36271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54FE" w14:textId="56D98ACE" w:rsidR="00A35259" w:rsidRPr="00D417BB" w:rsidRDefault="00A35259" w:rsidP="00A35259">
    <w:pPr>
      <w:pStyle w:val="Header"/>
      <w:rPr>
        <w:rFonts w:ascii="Century Gothic" w:hAnsi="Century Gothic"/>
        <w:sz w:val="32"/>
        <w:szCs w:val="32"/>
      </w:rPr>
    </w:pPr>
    <w:r w:rsidRPr="00D417BB">
      <w:rPr>
        <w:rFonts w:ascii="Century Gothic" w:hAnsi="Century Gothic"/>
        <w:sz w:val="32"/>
        <w:szCs w:val="32"/>
      </w:rPr>
      <w:t>INTERNATIONAL LEAGUE AGAINST EPILEPSY</w:t>
    </w:r>
  </w:p>
  <w:p w14:paraId="4F168B58" w14:textId="72AEEB9B" w:rsidR="00E31032" w:rsidRPr="00A35259" w:rsidRDefault="0001422C">
    <w:pPr>
      <w:pStyle w:val="Header"/>
      <w:rPr>
        <w:lang w:val="en-GB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11B40" wp14:editId="00FD30B2">
              <wp:simplePos x="0" y="0"/>
              <wp:positionH relativeFrom="margin">
                <wp:posOffset>5144135</wp:posOffset>
              </wp:positionH>
              <wp:positionV relativeFrom="paragraph">
                <wp:posOffset>324541</wp:posOffset>
              </wp:positionV>
              <wp:extent cx="1527175" cy="7459345"/>
              <wp:effectExtent l="0" t="0" r="0" b="825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745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C4C3C" w14:textId="77777777" w:rsidR="00A35259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 xml:space="preserve">EASTERN MEDITERRANEAN </w:t>
                          </w:r>
                        </w:p>
                        <w:p w14:paraId="40E54388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sz w:val="14"/>
                              <w:szCs w:val="14"/>
                              <w:u w:val="none"/>
                            </w:rPr>
                            <w:t>REGIONAL BOARD</w:t>
                          </w:r>
                        </w:p>
                        <w:p w14:paraId="365C98EA" w14:textId="77777777" w:rsidR="00A35259" w:rsidRPr="00D07492" w:rsidRDefault="00A35259" w:rsidP="00A35259">
                          <w:pPr>
                            <w:pStyle w:val="BoardHead"/>
                            <w:tabs>
                              <w:tab w:val="clear" w:pos="0"/>
                              <w:tab w:val="clear" w:pos="810"/>
                              <w:tab w:val="left" w:pos="9648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</w:pPr>
                          <w:r w:rsidRPr="00D07492">
                            <w:rPr>
                              <w:rFonts w:ascii="Arial" w:hAnsi="Arial" w:cs="Arial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</w:p>
                        <w:p w14:paraId="1963210D" w14:textId="77777777" w:rsidR="00A35259" w:rsidRPr="00D07492" w:rsidRDefault="00A35259" w:rsidP="00A35259">
                          <w:pPr>
                            <w:spacing w:line="268" w:lineRule="auto"/>
                            <w:ind w:right="952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Chair</w:t>
                          </w:r>
                          <w:r w:rsidRPr="00D07492"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AF7B39C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Ghaieb Aljandeel</w:t>
                          </w:r>
                        </w:p>
                        <w:p w14:paraId="5BB230E0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Iraq</w:t>
                          </w:r>
                        </w:p>
                        <w:p w14:paraId="5E09ECF8" w14:textId="77777777" w:rsidR="00A35259" w:rsidRDefault="00A35259" w:rsidP="00A35259">
                          <w:pPr>
                            <w:spacing w:line="268" w:lineRule="auto"/>
                            <w:ind w:right="217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DD4E0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Fatema Abdulla</w:t>
                          </w:r>
                        </w:p>
                        <w:p w14:paraId="2AA24E25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Bahrain</w:t>
                          </w:r>
                        </w:p>
                        <w:p w14:paraId="2F9CBBB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2ADACA0E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Raidah Saleem Al-Baradie</w:t>
                          </w:r>
                        </w:p>
                        <w:p w14:paraId="26863BC0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06AF053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36838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Nirmeen Adel Kishk</w:t>
                          </w:r>
                        </w:p>
                        <w:p w14:paraId="5053C81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Egypt</w:t>
                          </w:r>
                        </w:p>
                        <w:p w14:paraId="39305334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DF4CFD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Hakim Leklou</w:t>
                          </w:r>
                        </w:p>
                        <w:p w14:paraId="03D6AF7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Algeria</w:t>
                          </w:r>
                        </w:p>
                        <w:p w14:paraId="5E1751A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FA5896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Adel Misk</w:t>
                          </w:r>
                        </w:p>
                        <w:p w14:paraId="4C9524A9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Palestine</w:t>
                          </w:r>
                        </w:p>
                        <w:p w14:paraId="10AC44FC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BDF2601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Reda Ouazzani</w:t>
                          </w:r>
                        </w:p>
                        <w:p w14:paraId="7AC1BF83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Morocco</w:t>
                          </w:r>
                        </w:p>
                        <w:p w14:paraId="75DD0BE8" w14:textId="77777777" w:rsidR="00A35259" w:rsidRPr="00A21380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1EC54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Past Chair</w:t>
                          </w:r>
                        </w:p>
                        <w:p w14:paraId="03833AB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Chahnez Triki</w:t>
                          </w:r>
                        </w:p>
                        <w:p w14:paraId="5C6F627A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  <w:t>Tunisia</w:t>
                          </w:r>
                        </w:p>
                        <w:p w14:paraId="3821DBC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05F94BFF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t>Management Committee Liaison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Helen Cross</w:t>
                          </w:r>
                        </w:p>
                        <w:p w14:paraId="47E51BED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United Kingdom</w:t>
                          </w:r>
                        </w:p>
                        <w:p w14:paraId="3B6D25F8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</w:p>
                        <w:p w14:paraId="655670E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14"/>
                              <w:szCs w:val="14"/>
                            </w:rPr>
                            <w:t>YES Representative (Ex-oficio)</w:t>
                          </w:r>
                        </w:p>
                        <w:p w14:paraId="40358D7B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Reem Alyoubi</w:t>
                          </w:r>
                        </w:p>
                        <w:p w14:paraId="6181796E" w14:textId="77777777" w:rsidR="00A35259" w:rsidRPr="00E7367C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Arial" w:cs="Arial"/>
                              <w:sz w:val="14"/>
                              <w:szCs w:val="14"/>
                            </w:rPr>
                            <w:t>Saudi Arabia</w:t>
                          </w:r>
                        </w:p>
                        <w:p w14:paraId="3F1C5152" w14:textId="77777777" w:rsidR="00A35259" w:rsidRDefault="00A35259" w:rsidP="00A35259">
                          <w:pPr>
                            <w:spacing w:before="19"/>
                            <w:ind w:right="-20"/>
                            <w:rPr>
                              <w:rFonts w:eastAsia="Arial" w:cs="Arial"/>
                              <w:color w:val="231F20"/>
                              <w:sz w:val="14"/>
                              <w:szCs w:val="14"/>
                            </w:rPr>
                          </w:pPr>
                        </w:p>
                        <w:p w14:paraId="3C6880E5" w14:textId="77777777" w:rsidR="00A35259" w:rsidRPr="00031BB6" w:rsidRDefault="00A35259" w:rsidP="00A35259">
                          <w:pPr>
                            <w:pStyle w:val="BoardHead"/>
                            <w:tabs>
                              <w:tab w:val="clear" w:pos="0"/>
                            </w:tabs>
                            <w:rPr>
                              <w:rFonts w:ascii="Arial" w:eastAsia="Arial" w:hAnsi="Arial" w:cs="Arial"/>
                              <w:b w:val="0"/>
                              <w:color w:val="231F20"/>
                              <w:sz w:val="14"/>
                              <w:szCs w:val="14"/>
                              <w:u w:val="none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11B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5.05pt;margin-top:25.55pt;width:120.25pt;height:58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" filled="f" stroked="f">
              <v:textbox>
                <w:txbxContent>
                  <w:p w14:paraId="055C4C3C" w14:textId="77777777" w:rsidR="00A35259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 xml:space="preserve">EASTERN MEDITERRANEAN </w:t>
                    </w:r>
                  </w:p>
                  <w:p w14:paraId="40E54388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" w:hAnsi="Arial" w:cs="Arial"/>
                        <w:caps/>
                        <w:sz w:val="14"/>
                        <w:szCs w:val="14"/>
                        <w:u w:val="none"/>
                      </w:rPr>
                      <w:t>REGIONAL BOARD</w:t>
                    </w:r>
                  </w:p>
                  <w:p w14:paraId="365C98EA" w14:textId="77777777" w:rsidR="00A35259" w:rsidRPr="00D07492" w:rsidRDefault="00A35259" w:rsidP="00A35259">
                    <w:pPr>
                      <w:pStyle w:val="BoardHead"/>
                      <w:tabs>
                        <w:tab w:val="clear" w:pos="0"/>
                        <w:tab w:val="clear" w:pos="810"/>
                        <w:tab w:val="left" w:pos="9648"/>
                      </w:tabs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</w:pPr>
                    <w:r w:rsidRPr="00D07492">
                      <w:rPr>
                        <w:rFonts w:ascii="Arial" w:hAnsi="Arial" w:cs="Arial"/>
                        <w:sz w:val="14"/>
                        <w:szCs w:val="14"/>
                        <w:u w:val="none"/>
                      </w:rPr>
                      <w:t xml:space="preserve"> </w:t>
                    </w:r>
                  </w:p>
                  <w:p w14:paraId="1963210D" w14:textId="77777777" w:rsidR="00A35259" w:rsidRPr="00D07492" w:rsidRDefault="00A35259" w:rsidP="00A35259">
                    <w:pPr>
                      <w:spacing w:line="268" w:lineRule="auto"/>
                      <w:ind w:right="952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Chair</w:t>
                    </w:r>
                    <w:r w:rsidRPr="00D07492"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 xml:space="preserve"> </w:t>
                    </w:r>
                  </w:p>
                  <w:p w14:paraId="0AF7B39C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Ghaieb Aljandeel</w:t>
                    </w:r>
                  </w:p>
                  <w:p w14:paraId="5BB230E0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Iraq</w:t>
                    </w:r>
                  </w:p>
                  <w:p w14:paraId="5E09ECF8" w14:textId="77777777" w:rsidR="00A35259" w:rsidRDefault="00A35259" w:rsidP="00A35259">
                    <w:pPr>
                      <w:spacing w:line="268" w:lineRule="auto"/>
                      <w:ind w:right="217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DD4E0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Fatema Abdulla</w:t>
                    </w:r>
                  </w:p>
                  <w:p w14:paraId="2AA24E25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Bahrain</w:t>
                    </w:r>
                  </w:p>
                  <w:p w14:paraId="2F9CBBB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2ADACA0E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Raidah Saleem Al-Baradie</w:t>
                    </w:r>
                  </w:p>
                  <w:p w14:paraId="26863BC0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Saudi Arabia</w:t>
                    </w:r>
                  </w:p>
                  <w:p w14:paraId="06AF053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36838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Nirmeen Adel Kishk</w:t>
                    </w:r>
                  </w:p>
                  <w:p w14:paraId="5053C81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Egypt</w:t>
                    </w:r>
                  </w:p>
                  <w:p w14:paraId="39305334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DF4CFD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Hakim Leklou</w:t>
                    </w:r>
                  </w:p>
                  <w:p w14:paraId="03D6AF7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Algeria</w:t>
                    </w:r>
                  </w:p>
                  <w:p w14:paraId="5E1751A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FA5896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Adel Misk</w:t>
                    </w:r>
                  </w:p>
                  <w:p w14:paraId="4C9524A9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Palestine</w:t>
                    </w:r>
                  </w:p>
                  <w:p w14:paraId="10AC44FC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BDF2601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Reda Ouazzani</w:t>
                    </w:r>
                  </w:p>
                  <w:p w14:paraId="7AC1BF83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Morocco</w:t>
                    </w:r>
                  </w:p>
                  <w:p w14:paraId="75DD0BE8" w14:textId="77777777" w:rsidR="00A35259" w:rsidRPr="00A21380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1EC54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Past Chair</w:t>
                    </w:r>
                  </w:p>
                  <w:p w14:paraId="03833AB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Chahnez Triki</w:t>
                    </w:r>
                  </w:p>
                  <w:p w14:paraId="5C6F627A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  <w:t>Tunisia</w:t>
                    </w:r>
                  </w:p>
                  <w:p w14:paraId="3821DBC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05F94BFF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t>Management Committee Liaison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14"/>
                        <w:szCs w:val="14"/>
                      </w:rPr>
                      <w:br/>
                    </w:r>
                    <w:r>
                      <w:rPr>
                        <w:rFonts w:eastAsia="Arial" w:cs="Arial"/>
                        <w:sz w:val="14"/>
                        <w:szCs w:val="14"/>
                      </w:rPr>
                      <w:t>Helen Cross</w:t>
                    </w:r>
                  </w:p>
                  <w:p w14:paraId="47E51BED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United Kingdom</w:t>
                    </w:r>
                  </w:p>
                  <w:p w14:paraId="3B6D25F8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</w:p>
                  <w:p w14:paraId="655670E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YES Representative (Ex-</w:t>
                    </w:r>
                    <w:proofErr w:type="spellStart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oficio</w:t>
                    </w:r>
                    <w:proofErr w:type="spellEnd"/>
                    <w:r>
                      <w:rPr>
                        <w:rFonts w:eastAsia="Arial" w:cs="Arial"/>
                        <w:b/>
                        <w:bCs/>
                        <w:sz w:val="14"/>
                        <w:szCs w:val="14"/>
                      </w:rPr>
                      <w:t>)</w:t>
                    </w:r>
                  </w:p>
                  <w:p w14:paraId="40358D7B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 xml:space="preserve">Reem </w:t>
                    </w:r>
                    <w:proofErr w:type="spellStart"/>
                    <w:r>
                      <w:rPr>
                        <w:rFonts w:eastAsia="Arial" w:cs="Arial"/>
                        <w:sz w:val="14"/>
                        <w:szCs w:val="14"/>
                      </w:rPr>
                      <w:t>Alyoubi</w:t>
                    </w:r>
                    <w:proofErr w:type="spellEnd"/>
                  </w:p>
                  <w:p w14:paraId="6181796E" w14:textId="77777777" w:rsidR="00A35259" w:rsidRPr="00E7367C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sz w:val="14"/>
                        <w:szCs w:val="14"/>
                      </w:rPr>
                    </w:pPr>
                    <w:r>
                      <w:rPr>
                        <w:rFonts w:eastAsia="Arial" w:cs="Arial"/>
                        <w:sz w:val="14"/>
                        <w:szCs w:val="14"/>
                      </w:rPr>
                      <w:t>Saudi Arabia</w:t>
                    </w:r>
                  </w:p>
                  <w:p w14:paraId="3F1C5152" w14:textId="77777777" w:rsidR="00A35259" w:rsidRDefault="00A35259" w:rsidP="00A35259">
                    <w:pPr>
                      <w:spacing w:before="19"/>
                      <w:ind w:right="-20"/>
                      <w:rPr>
                        <w:rFonts w:eastAsia="Arial" w:cs="Arial"/>
                        <w:color w:val="231F20"/>
                        <w:sz w:val="14"/>
                        <w:szCs w:val="14"/>
                      </w:rPr>
                    </w:pPr>
                  </w:p>
                  <w:p w14:paraId="3C6880E5" w14:textId="77777777" w:rsidR="00A35259" w:rsidRPr="00031BB6" w:rsidRDefault="00A35259" w:rsidP="00A35259">
                    <w:pPr>
                      <w:pStyle w:val="BoardHead"/>
                      <w:tabs>
                        <w:tab w:val="clear" w:pos="0"/>
                      </w:tabs>
                      <w:rPr>
                        <w:rFonts w:ascii="Arial" w:eastAsia="Arial" w:hAnsi="Arial" w:cs="Arial"/>
                        <w:b w:val="0"/>
                        <w:color w:val="231F20"/>
                        <w:sz w:val="14"/>
                        <w:szCs w:val="14"/>
                        <w:u w:val="none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54EDB"/>
    <w:multiLevelType w:val="hybridMultilevel"/>
    <w:tmpl w:val="3F3429D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D150E36"/>
    <w:multiLevelType w:val="hybridMultilevel"/>
    <w:tmpl w:val="D3BC7F5E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2F621DD"/>
    <w:multiLevelType w:val="hybridMultilevel"/>
    <w:tmpl w:val="B9F09ADA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497C43"/>
    <w:multiLevelType w:val="hybridMultilevel"/>
    <w:tmpl w:val="E0DE37B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661271"/>
    <w:multiLevelType w:val="hybridMultilevel"/>
    <w:tmpl w:val="6B1C9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E11"/>
    <w:multiLevelType w:val="hybridMultilevel"/>
    <w:tmpl w:val="EAC6592C"/>
    <w:lvl w:ilvl="0" w:tplc="18090003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 w15:restartNumberingAfterBreak="0">
    <w:nsid w:val="30A85120"/>
    <w:multiLevelType w:val="hybridMultilevel"/>
    <w:tmpl w:val="E5520642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94127B5"/>
    <w:multiLevelType w:val="hybridMultilevel"/>
    <w:tmpl w:val="0120778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43A96E37"/>
    <w:multiLevelType w:val="hybridMultilevel"/>
    <w:tmpl w:val="F0102672"/>
    <w:lvl w:ilvl="0" w:tplc="040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5DE2068"/>
    <w:multiLevelType w:val="hybridMultilevel"/>
    <w:tmpl w:val="BB22A974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206481104">
    <w:abstractNumId w:val="0"/>
  </w:num>
  <w:num w:numId="2" w16cid:durableId="1637877963">
    <w:abstractNumId w:val="8"/>
  </w:num>
  <w:num w:numId="3" w16cid:durableId="1398643">
    <w:abstractNumId w:val="4"/>
  </w:num>
  <w:num w:numId="4" w16cid:durableId="169486953">
    <w:abstractNumId w:val="7"/>
  </w:num>
  <w:num w:numId="5" w16cid:durableId="1155487120">
    <w:abstractNumId w:val="6"/>
  </w:num>
  <w:num w:numId="6" w16cid:durableId="1790198248">
    <w:abstractNumId w:val="2"/>
  </w:num>
  <w:num w:numId="7" w16cid:durableId="1842767801">
    <w:abstractNumId w:val="9"/>
  </w:num>
  <w:num w:numId="8" w16cid:durableId="416102200">
    <w:abstractNumId w:val="3"/>
  </w:num>
  <w:num w:numId="9" w16cid:durableId="200485723">
    <w:abstractNumId w:val="1"/>
  </w:num>
  <w:num w:numId="10" w16cid:durableId="8958921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BB"/>
    <w:rsid w:val="0001422C"/>
    <w:rsid w:val="00026964"/>
    <w:rsid w:val="00031BB6"/>
    <w:rsid w:val="00053BEF"/>
    <w:rsid w:val="000550E4"/>
    <w:rsid w:val="000679C2"/>
    <w:rsid w:val="00075E7A"/>
    <w:rsid w:val="00076A54"/>
    <w:rsid w:val="000A75B3"/>
    <w:rsid w:val="000B0B51"/>
    <w:rsid w:val="000E15DD"/>
    <w:rsid w:val="0012585F"/>
    <w:rsid w:val="0013095A"/>
    <w:rsid w:val="0013242D"/>
    <w:rsid w:val="0014364B"/>
    <w:rsid w:val="00147E4B"/>
    <w:rsid w:val="00176F7E"/>
    <w:rsid w:val="001838A1"/>
    <w:rsid w:val="00186B32"/>
    <w:rsid w:val="001A780A"/>
    <w:rsid w:val="001B25CA"/>
    <w:rsid w:val="001B59CC"/>
    <w:rsid w:val="001B7F6B"/>
    <w:rsid w:val="001D1282"/>
    <w:rsid w:val="001F34DE"/>
    <w:rsid w:val="00213C1B"/>
    <w:rsid w:val="002270D4"/>
    <w:rsid w:val="00242A5C"/>
    <w:rsid w:val="002809F7"/>
    <w:rsid w:val="002A5FDA"/>
    <w:rsid w:val="002E2442"/>
    <w:rsid w:val="003033A9"/>
    <w:rsid w:val="00307B55"/>
    <w:rsid w:val="003125A3"/>
    <w:rsid w:val="003160CC"/>
    <w:rsid w:val="00323A29"/>
    <w:rsid w:val="003459BB"/>
    <w:rsid w:val="0039338F"/>
    <w:rsid w:val="003D13B6"/>
    <w:rsid w:val="003D28AD"/>
    <w:rsid w:val="00415DCB"/>
    <w:rsid w:val="00421A44"/>
    <w:rsid w:val="00491632"/>
    <w:rsid w:val="004A5EBD"/>
    <w:rsid w:val="004B3784"/>
    <w:rsid w:val="004B787D"/>
    <w:rsid w:val="004C61D8"/>
    <w:rsid w:val="004E54F5"/>
    <w:rsid w:val="00500E7F"/>
    <w:rsid w:val="0051523D"/>
    <w:rsid w:val="00522759"/>
    <w:rsid w:val="00587470"/>
    <w:rsid w:val="005933AA"/>
    <w:rsid w:val="00593725"/>
    <w:rsid w:val="005B0780"/>
    <w:rsid w:val="005D28F3"/>
    <w:rsid w:val="005F4EE6"/>
    <w:rsid w:val="00604BB8"/>
    <w:rsid w:val="006205D8"/>
    <w:rsid w:val="006376B5"/>
    <w:rsid w:val="00683EE5"/>
    <w:rsid w:val="00697869"/>
    <w:rsid w:val="006C15DF"/>
    <w:rsid w:val="00702626"/>
    <w:rsid w:val="00717BB2"/>
    <w:rsid w:val="0075499B"/>
    <w:rsid w:val="0076212D"/>
    <w:rsid w:val="00765B76"/>
    <w:rsid w:val="00774CA7"/>
    <w:rsid w:val="00776D25"/>
    <w:rsid w:val="00796EF3"/>
    <w:rsid w:val="007972E9"/>
    <w:rsid w:val="007D6E2E"/>
    <w:rsid w:val="007F6670"/>
    <w:rsid w:val="00864A0D"/>
    <w:rsid w:val="00865AA1"/>
    <w:rsid w:val="008669A3"/>
    <w:rsid w:val="008718C8"/>
    <w:rsid w:val="008750A7"/>
    <w:rsid w:val="008C238D"/>
    <w:rsid w:val="008D7BD9"/>
    <w:rsid w:val="008D7D45"/>
    <w:rsid w:val="009162AD"/>
    <w:rsid w:val="009313F1"/>
    <w:rsid w:val="009534D2"/>
    <w:rsid w:val="009549AC"/>
    <w:rsid w:val="00963A57"/>
    <w:rsid w:val="00970975"/>
    <w:rsid w:val="009852BD"/>
    <w:rsid w:val="009B187B"/>
    <w:rsid w:val="009B5E0D"/>
    <w:rsid w:val="009C79EE"/>
    <w:rsid w:val="00A17BAC"/>
    <w:rsid w:val="00A21380"/>
    <w:rsid w:val="00A35259"/>
    <w:rsid w:val="00A4156B"/>
    <w:rsid w:val="00A46724"/>
    <w:rsid w:val="00A66288"/>
    <w:rsid w:val="00AA3BAE"/>
    <w:rsid w:val="00AB17BA"/>
    <w:rsid w:val="00AB502E"/>
    <w:rsid w:val="00AC0DC1"/>
    <w:rsid w:val="00AD5F1E"/>
    <w:rsid w:val="00AE3907"/>
    <w:rsid w:val="00AE4A98"/>
    <w:rsid w:val="00AF3C62"/>
    <w:rsid w:val="00B004FE"/>
    <w:rsid w:val="00B55445"/>
    <w:rsid w:val="00B74B0B"/>
    <w:rsid w:val="00B90564"/>
    <w:rsid w:val="00B95BFD"/>
    <w:rsid w:val="00B965D0"/>
    <w:rsid w:val="00BA2A75"/>
    <w:rsid w:val="00BA47FB"/>
    <w:rsid w:val="00BA5345"/>
    <w:rsid w:val="00BC7AC6"/>
    <w:rsid w:val="00BE4CCD"/>
    <w:rsid w:val="00BF3B93"/>
    <w:rsid w:val="00BF4A3E"/>
    <w:rsid w:val="00C03A28"/>
    <w:rsid w:val="00C11E9B"/>
    <w:rsid w:val="00C148B0"/>
    <w:rsid w:val="00C26DC8"/>
    <w:rsid w:val="00C3000B"/>
    <w:rsid w:val="00C4672A"/>
    <w:rsid w:val="00C6680C"/>
    <w:rsid w:val="00C856FD"/>
    <w:rsid w:val="00C95F3A"/>
    <w:rsid w:val="00C97F74"/>
    <w:rsid w:val="00CB251E"/>
    <w:rsid w:val="00CB259A"/>
    <w:rsid w:val="00CD0275"/>
    <w:rsid w:val="00CE6647"/>
    <w:rsid w:val="00D06195"/>
    <w:rsid w:val="00D202AF"/>
    <w:rsid w:val="00D20797"/>
    <w:rsid w:val="00D417BB"/>
    <w:rsid w:val="00D7076E"/>
    <w:rsid w:val="00D8720B"/>
    <w:rsid w:val="00D9349F"/>
    <w:rsid w:val="00DB1D1D"/>
    <w:rsid w:val="00DC39F5"/>
    <w:rsid w:val="00DC4EDA"/>
    <w:rsid w:val="00DC6210"/>
    <w:rsid w:val="00DD5F3C"/>
    <w:rsid w:val="00DD6B9E"/>
    <w:rsid w:val="00DF50A1"/>
    <w:rsid w:val="00E04018"/>
    <w:rsid w:val="00E27500"/>
    <w:rsid w:val="00E27B9E"/>
    <w:rsid w:val="00E31032"/>
    <w:rsid w:val="00E3669C"/>
    <w:rsid w:val="00E7367C"/>
    <w:rsid w:val="00E8438D"/>
    <w:rsid w:val="00E9726D"/>
    <w:rsid w:val="00EB13E7"/>
    <w:rsid w:val="00ED166E"/>
    <w:rsid w:val="00ED6A4A"/>
    <w:rsid w:val="00ED6BFC"/>
    <w:rsid w:val="00EF6CF0"/>
    <w:rsid w:val="00F03937"/>
    <w:rsid w:val="00F316A8"/>
    <w:rsid w:val="00F322EE"/>
    <w:rsid w:val="00F6494F"/>
    <w:rsid w:val="00F717C6"/>
    <w:rsid w:val="00F7229C"/>
    <w:rsid w:val="00F75EAC"/>
    <w:rsid w:val="00F8106B"/>
    <w:rsid w:val="00FB5243"/>
    <w:rsid w:val="00FE4021"/>
    <w:rsid w:val="00FE79FA"/>
    <w:rsid w:val="00FF286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CBD53"/>
  <w15:chartTrackingRefBased/>
  <w15:docId w15:val="{7FEBEF9E-0A34-4EFD-8F06-4A9BE4E5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470"/>
    <w:pPr>
      <w:spacing w:after="0" w:line="240" w:lineRule="auto"/>
    </w:pPr>
    <w:rPr>
      <w:rFonts w:ascii="Arial" w:eastAsia="Times New Roman" w:hAnsi="Arial" w:cs="Times New Roman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17BB"/>
  </w:style>
  <w:style w:type="paragraph" w:styleId="Footer">
    <w:name w:val="footer"/>
    <w:basedOn w:val="Normal"/>
    <w:link w:val="FooterChar"/>
    <w:uiPriority w:val="99"/>
    <w:unhideWhenUsed/>
    <w:rsid w:val="00D417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17BB"/>
  </w:style>
  <w:style w:type="paragraph" w:customStyle="1" w:styleId="BoardHead">
    <w:name w:val="Board Head"/>
    <w:basedOn w:val="Normal"/>
    <w:rsid w:val="00D417BB"/>
    <w:pPr>
      <w:widowControl w:val="0"/>
      <w:tabs>
        <w:tab w:val="left" w:pos="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Futura Bk BT" w:hAnsi="Futura Bk BT"/>
      <w:b/>
      <w:sz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F3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032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gan@ila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143C5AC2504EA9944E6E84A46330" ma:contentTypeVersion="21" ma:contentTypeDescription="Create a new document." ma:contentTypeScope="" ma:versionID="9b1581655f7162fb196449bffb673a1d">
  <xsd:schema xmlns:xsd="http://www.w3.org/2001/XMLSchema" xmlns:xs="http://www.w3.org/2001/XMLSchema" xmlns:p="http://schemas.microsoft.com/office/2006/metadata/properties" xmlns:ns2="e0acd6a5-f128-42fe-b5ba-84652199b46e" xmlns:ns3="2f1a38d8-8f72-4f69-ba76-ce082b84b79b" targetNamespace="http://schemas.microsoft.com/office/2006/metadata/properties" ma:root="true" ma:fieldsID="c6fed23814127a64ade9f525d0ff9c09" ns2:_="" ns3:_="">
    <xsd:import namespace="e0acd6a5-f128-42fe-b5ba-84652199b46e"/>
    <xsd:import namespace="2f1a38d8-8f72-4f69-ba76-ce082b84b79b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d6a5-f128-42fe-b5ba-84652199b46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38d8-8f72-4f69-ba76-ce082b84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2617758-c8fe-465c-968b-4dc221f6c784}" ma:internalName="TaxCatchAll" ma:showField="CatchAllData" ma:web="2f1a38d8-8f72-4f69-ba76-ce082b84b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0acd6a5-f128-42fe-b5ba-84652199b46e" xsi:nil="true"/>
    <MigrationWizIdPermissions xmlns="e0acd6a5-f128-42fe-b5ba-84652199b46e" xsi:nil="true"/>
    <MigrationWizIdVersion xmlns="e0acd6a5-f128-42fe-b5ba-84652199b46e" xsi:nil="true"/>
    <SharedWithUsers xmlns="2f1a38d8-8f72-4f69-ba76-ce082b84b79b">
      <UserInfo>
        <DisplayName/>
        <AccountId xsi:nil="true"/>
        <AccountType/>
      </UserInfo>
    </SharedWithUsers>
    <MediaLengthInSeconds xmlns="e0acd6a5-f128-42fe-b5ba-84652199b46e" xsi:nil="true"/>
    <TaxCatchAll xmlns="2f1a38d8-8f72-4f69-ba76-ce082b84b79b" xsi:nil="true"/>
    <lcf76f155ced4ddcb4097134ff3c332f xmlns="e0acd6a5-f128-42fe-b5ba-84652199b4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2B3BD-5F65-43FB-BCC1-AF4213AC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d6a5-f128-42fe-b5ba-84652199b46e"/>
    <ds:schemaRef ds:uri="2f1a38d8-8f72-4f69-ba76-ce082b84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3D481-E3CC-4E5A-82C3-70F68FE2F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D5068-F775-4979-9150-96588EAC2373}">
  <ds:schemaRefs>
    <ds:schemaRef ds:uri="http://schemas.microsoft.com/office/2006/metadata/properties"/>
    <ds:schemaRef ds:uri="http://schemas.microsoft.com/office/infopath/2007/PartnerControls"/>
    <ds:schemaRef ds:uri="e0acd6a5-f128-42fe-b5ba-84652199b46e"/>
    <ds:schemaRef ds:uri="2f1a38d8-8f72-4f69-ba76-ce082b84b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Flower</dc:creator>
  <cp:keywords/>
  <dc:description/>
  <cp:lastModifiedBy>Gus Egan</cp:lastModifiedBy>
  <cp:revision>4</cp:revision>
  <dcterms:created xsi:type="dcterms:W3CDTF">2024-02-15T12:47:00Z</dcterms:created>
  <dcterms:modified xsi:type="dcterms:W3CDTF">2024-04-19T18:40:00Z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0x0101008BE3143C5AC2504EA9944E6E84A46330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