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998EF" w14:textId="130AC7B7" w:rsidR="00F03937" w:rsidRPr="00F03937" w:rsidRDefault="00F03937" w:rsidP="00F316A8">
      <w:pPr>
        <w:ind w:right="2130"/>
      </w:pPr>
    </w:p>
    <w:p w14:paraId="461A1E5D" w14:textId="3327E01D" w:rsidR="00F316A8" w:rsidRDefault="0088705A" w:rsidP="00F316A8">
      <w:pPr>
        <w:spacing w:line="360" w:lineRule="auto"/>
        <w:ind w:right="2130"/>
        <w:jc w:val="both"/>
        <w:rPr>
          <w:rFonts w:asciiTheme="majorBidi" w:hAnsiTheme="majorBidi" w:cstheme="majorBidi"/>
        </w:rPr>
      </w:pPr>
      <w:r>
        <w:rPr>
          <w:rFonts w:asciiTheme="majorBidi" w:hAnsiTheme="majorBidi" w:cstheme="majorBidi"/>
        </w:rPr>
        <w:t>20</w:t>
      </w:r>
      <w:r w:rsidR="00BC4284" w:rsidRPr="00BC4284">
        <w:rPr>
          <w:rFonts w:asciiTheme="majorBidi" w:hAnsiTheme="majorBidi" w:cstheme="majorBidi"/>
          <w:vertAlign w:val="superscript"/>
        </w:rPr>
        <w:t>th</w:t>
      </w:r>
      <w:r w:rsidR="00BC4284">
        <w:rPr>
          <w:rFonts w:asciiTheme="majorBidi" w:hAnsiTheme="majorBidi" w:cstheme="majorBidi"/>
        </w:rPr>
        <w:t xml:space="preserve"> February</w:t>
      </w:r>
      <w:r w:rsidR="00F417FE">
        <w:rPr>
          <w:rFonts w:asciiTheme="majorBidi" w:hAnsiTheme="majorBidi" w:cstheme="majorBidi"/>
        </w:rPr>
        <w:t xml:space="preserve"> 202</w:t>
      </w:r>
      <w:r w:rsidR="00BC4284">
        <w:rPr>
          <w:rFonts w:asciiTheme="majorBidi" w:hAnsiTheme="majorBidi" w:cstheme="majorBidi"/>
        </w:rPr>
        <w:t>4</w:t>
      </w:r>
    </w:p>
    <w:p w14:paraId="2362F308" w14:textId="77777777" w:rsidR="00F316A8" w:rsidRDefault="00F316A8" w:rsidP="00F316A8">
      <w:pPr>
        <w:spacing w:line="360" w:lineRule="auto"/>
        <w:ind w:right="2130"/>
        <w:jc w:val="both"/>
        <w:rPr>
          <w:rFonts w:asciiTheme="majorBidi" w:hAnsiTheme="majorBidi" w:cstheme="majorBidi"/>
        </w:rPr>
      </w:pPr>
    </w:p>
    <w:p w14:paraId="6A07DB5A" w14:textId="77777777" w:rsidR="00F71374" w:rsidRDefault="00F316A8" w:rsidP="00F316A8">
      <w:pPr>
        <w:spacing w:line="360" w:lineRule="auto"/>
        <w:ind w:right="2130"/>
        <w:jc w:val="both"/>
        <w:rPr>
          <w:rFonts w:asciiTheme="majorBidi" w:hAnsiTheme="majorBidi" w:cstheme="majorBidi"/>
        </w:rPr>
      </w:pPr>
      <w:r w:rsidRPr="00D82FE3">
        <w:rPr>
          <w:rFonts w:asciiTheme="majorBidi" w:hAnsiTheme="majorBidi" w:cstheme="majorBidi"/>
        </w:rPr>
        <w:t xml:space="preserve">On behalf of the ILAE-Eastern Mediterranean </w:t>
      </w:r>
      <w:r>
        <w:rPr>
          <w:rFonts w:asciiTheme="majorBidi" w:hAnsiTheme="majorBidi" w:cstheme="majorBidi"/>
        </w:rPr>
        <w:t>R</w:t>
      </w:r>
      <w:r w:rsidRPr="00D82FE3">
        <w:rPr>
          <w:rFonts w:asciiTheme="majorBidi" w:hAnsiTheme="majorBidi" w:cstheme="majorBidi"/>
        </w:rPr>
        <w:t xml:space="preserve">egion </w:t>
      </w:r>
      <w:r>
        <w:rPr>
          <w:rFonts w:asciiTheme="majorBidi" w:hAnsiTheme="majorBidi" w:cstheme="majorBidi"/>
        </w:rPr>
        <w:t>E</w:t>
      </w:r>
      <w:r w:rsidRPr="00D82FE3">
        <w:rPr>
          <w:rFonts w:asciiTheme="majorBidi" w:hAnsiTheme="majorBidi" w:cstheme="majorBidi"/>
        </w:rPr>
        <w:t xml:space="preserve">xecutive </w:t>
      </w:r>
      <w:r>
        <w:rPr>
          <w:rFonts w:asciiTheme="majorBidi" w:hAnsiTheme="majorBidi" w:cstheme="majorBidi"/>
        </w:rPr>
        <w:t>B</w:t>
      </w:r>
      <w:r w:rsidRPr="00D82FE3">
        <w:rPr>
          <w:rFonts w:asciiTheme="majorBidi" w:hAnsiTheme="majorBidi" w:cstheme="majorBidi"/>
        </w:rPr>
        <w:t xml:space="preserve">oard (ILAE-EMR) I would like to invite you to submit </w:t>
      </w:r>
      <w:r>
        <w:rPr>
          <w:rFonts w:asciiTheme="majorBidi" w:hAnsiTheme="majorBidi" w:cstheme="majorBidi"/>
        </w:rPr>
        <w:t>a</w:t>
      </w:r>
      <w:r w:rsidRPr="00D82FE3">
        <w:rPr>
          <w:rFonts w:asciiTheme="majorBidi" w:hAnsiTheme="majorBidi" w:cstheme="majorBidi"/>
        </w:rPr>
        <w:t xml:space="preserve">pplications for funding of </w:t>
      </w:r>
    </w:p>
    <w:p w14:paraId="4FD498FB" w14:textId="77777777" w:rsidR="00F71374" w:rsidRDefault="00F71374" w:rsidP="00F316A8">
      <w:pPr>
        <w:spacing w:line="360" w:lineRule="auto"/>
        <w:ind w:right="2130"/>
        <w:jc w:val="both"/>
        <w:rPr>
          <w:rFonts w:asciiTheme="majorBidi" w:hAnsiTheme="majorBidi" w:cstheme="majorBidi"/>
        </w:rPr>
      </w:pPr>
    </w:p>
    <w:p w14:paraId="18C97E95" w14:textId="77777777" w:rsidR="00F71374" w:rsidRDefault="00F316A8" w:rsidP="00280B3C">
      <w:pPr>
        <w:pStyle w:val="ListParagraph"/>
        <w:numPr>
          <w:ilvl w:val="0"/>
          <w:numId w:val="4"/>
        </w:numPr>
        <w:spacing w:line="360" w:lineRule="auto"/>
        <w:ind w:right="2130"/>
        <w:jc w:val="both"/>
        <w:rPr>
          <w:rFonts w:asciiTheme="majorBidi" w:hAnsiTheme="majorBidi" w:cstheme="majorBidi"/>
        </w:rPr>
      </w:pPr>
      <w:r w:rsidRPr="00280B3C">
        <w:rPr>
          <w:rFonts w:asciiTheme="majorBidi" w:hAnsiTheme="majorBidi" w:cstheme="majorBidi"/>
        </w:rPr>
        <w:t>EMR-sponsored courses/symposia</w:t>
      </w:r>
    </w:p>
    <w:p w14:paraId="231B9255" w14:textId="6F089A64" w:rsidR="00267A21" w:rsidRPr="00280B3C" w:rsidRDefault="00267A21" w:rsidP="00280B3C">
      <w:pPr>
        <w:pStyle w:val="ListParagraph"/>
        <w:numPr>
          <w:ilvl w:val="0"/>
          <w:numId w:val="4"/>
        </w:numPr>
        <w:spacing w:line="360" w:lineRule="auto"/>
        <w:ind w:right="2130"/>
        <w:jc w:val="both"/>
        <w:rPr>
          <w:rFonts w:asciiTheme="majorBidi" w:hAnsiTheme="majorBidi" w:cstheme="majorBidi"/>
        </w:rPr>
      </w:pPr>
      <w:r>
        <w:rPr>
          <w:rFonts w:asciiTheme="majorBidi" w:hAnsiTheme="majorBidi" w:cstheme="majorBidi"/>
        </w:rPr>
        <w:t>EEG Technician’s Course</w:t>
      </w:r>
    </w:p>
    <w:p w14:paraId="219E9750" w14:textId="77777777" w:rsidR="00280B3C" w:rsidRPr="00280B3C" w:rsidRDefault="00F71374" w:rsidP="00280B3C">
      <w:pPr>
        <w:pStyle w:val="ListParagraph"/>
        <w:numPr>
          <w:ilvl w:val="0"/>
          <w:numId w:val="4"/>
        </w:numPr>
        <w:spacing w:line="360" w:lineRule="auto"/>
        <w:ind w:right="2130"/>
        <w:jc w:val="both"/>
        <w:rPr>
          <w:rFonts w:asciiTheme="majorBidi" w:hAnsiTheme="majorBidi" w:cstheme="majorBidi"/>
        </w:rPr>
      </w:pPr>
      <w:r w:rsidRPr="00280B3C">
        <w:rPr>
          <w:rFonts w:asciiTheme="majorBidi" w:hAnsiTheme="majorBidi" w:cstheme="majorBidi"/>
        </w:rPr>
        <w:t xml:space="preserve">Visiting Teacher </w:t>
      </w:r>
      <w:r w:rsidR="00280B3C" w:rsidRPr="00280B3C">
        <w:rPr>
          <w:rFonts w:asciiTheme="majorBidi" w:hAnsiTheme="majorBidi" w:cstheme="majorBidi"/>
        </w:rPr>
        <w:t>programs</w:t>
      </w:r>
    </w:p>
    <w:p w14:paraId="453E1082" w14:textId="77777777" w:rsidR="00280B3C" w:rsidRDefault="00280B3C" w:rsidP="00F316A8">
      <w:pPr>
        <w:spacing w:line="360" w:lineRule="auto"/>
        <w:ind w:right="2130"/>
        <w:jc w:val="both"/>
        <w:rPr>
          <w:rFonts w:asciiTheme="majorBidi" w:hAnsiTheme="majorBidi" w:cstheme="majorBidi"/>
        </w:rPr>
      </w:pPr>
    </w:p>
    <w:p w14:paraId="72FE55BE" w14:textId="57B4ADA3" w:rsidR="00F316A8" w:rsidRDefault="00F316A8" w:rsidP="00F316A8">
      <w:pPr>
        <w:spacing w:line="360" w:lineRule="auto"/>
        <w:ind w:right="2130"/>
        <w:jc w:val="both"/>
        <w:rPr>
          <w:rFonts w:asciiTheme="majorBidi" w:hAnsiTheme="majorBidi" w:cstheme="majorBidi"/>
        </w:rPr>
      </w:pPr>
      <w:r w:rsidRPr="00D82FE3">
        <w:rPr>
          <w:rFonts w:asciiTheme="majorBidi" w:hAnsiTheme="majorBidi" w:cstheme="majorBidi"/>
        </w:rPr>
        <w:t xml:space="preserve">The deadline for submitting applications </w:t>
      </w:r>
      <w:r w:rsidR="00B918BE">
        <w:rPr>
          <w:rFonts w:asciiTheme="majorBidi" w:hAnsiTheme="majorBidi" w:cstheme="majorBidi"/>
        </w:rPr>
        <w:t>has been extended to</w:t>
      </w:r>
      <w:r w:rsidRPr="00D82FE3">
        <w:rPr>
          <w:rFonts w:asciiTheme="majorBidi" w:hAnsiTheme="majorBidi" w:cstheme="majorBidi"/>
        </w:rPr>
        <w:t xml:space="preserve"> </w:t>
      </w:r>
      <w:r w:rsidR="00BC4284">
        <w:rPr>
          <w:rFonts w:asciiTheme="majorBidi" w:hAnsiTheme="majorBidi" w:cstheme="majorBidi"/>
        </w:rPr>
        <w:t>1</w:t>
      </w:r>
      <w:r w:rsidR="001446DD">
        <w:rPr>
          <w:rFonts w:asciiTheme="majorBidi" w:hAnsiTheme="majorBidi" w:cstheme="majorBidi"/>
        </w:rPr>
        <w:t>7</w:t>
      </w:r>
      <w:r w:rsidR="00BC4284" w:rsidRPr="00BC4284">
        <w:rPr>
          <w:rFonts w:asciiTheme="majorBidi" w:hAnsiTheme="majorBidi" w:cstheme="majorBidi"/>
          <w:vertAlign w:val="superscript"/>
        </w:rPr>
        <w:t>th</w:t>
      </w:r>
      <w:r w:rsidR="00BC4284">
        <w:rPr>
          <w:rFonts w:asciiTheme="majorBidi" w:hAnsiTheme="majorBidi" w:cstheme="majorBidi"/>
        </w:rPr>
        <w:t xml:space="preserve"> </w:t>
      </w:r>
      <w:r w:rsidR="001446DD">
        <w:rPr>
          <w:rFonts w:asciiTheme="majorBidi" w:hAnsiTheme="majorBidi" w:cstheme="majorBidi"/>
        </w:rPr>
        <w:t>May</w:t>
      </w:r>
      <w:r w:rsidR="00F417FE">
        <w:rPr>
          <w:rFonts w:asciiTheme="majorBidi" w:hAnsiTheme="majorBidi" w:cstheme="majorBidi"/>
        </w:rPr>
        <w:t xml:space="preserve"> </w:t>
      </w:r>
      <w:r>
        <w:rPr>
          <w:rFonts w:asciiTheme="majorBidi" w:hAnsiTheme="majorBidi" w:cstheme="majorBidi"/>
        </w:rPr>
        <w:t>202</w:t>
      </w:r>
      <w:r w:rsidR="00BC4284">
        <w:rPr>
          <w:rFonts w:asciiTheme="majorBidi" w:hAnsiTheme="majorBidi" w:cstheme="majorBidi"/>
        </w:rPr>
        <w:t>4</w:t>
      </w:r>
      <w:r>
        <w:rPr>
          <w:rFonts w:asciiTheme="majorBidi" w:hAnsiTheme="majorBidi" w:cstheme="majorBidi"/>
        </w:rPr>
        <w:t xml:space="preserve">. </w:t>
      </w:r>
      <w:r w:rsidRPr="00D82FE3">
        <w:rPr>
          <w:rFonts w:asciiTheme="majorBidi" w:hAnsiTheme="majorBidi" w:cstheme="majorBidi"/>
        </w:rPr>
        <w:t xml:space="preserve">Applications submitted after the deadline will not be considered. </w:t>
      </w:r>
    </w:p>
    <w:p w14:paraId="222C3E21" w14:textId="63B222B2" w:rsidR="00F316A8" w:rsidRPr="00D82FE3" w:rsidRDefault="00F316A8" w:rsidP="00F316A8">
      <w:pPr>
        <w:spacing w:line="360" w:lineRule="auto"/>
        <w:ind w:right="2130"/>
        <w:jc w:val="both"/>
        <w:rPr>
          <w:rFonts w:asciiTheme="majorBidi" w:hAnsiTheme="majorBidi" w:cstheme="majorBidi"/>
        </w:rPr>
      </w:pPr>
      <w:r w:rsidRPr="00D82FE3">
        <w:rPr>
          <w:rFonts w:asciiTheme="majorBidi" w:hAnsiTheme="majorBidi" w:cstheme="majorBidi"/>
        </w:rPr>
        <w:t xml:space="preserve">Please submit your </w:t>
      </w:r>
      <w:r w:rsidRPr="00ED6BFC">
        <w:rPr>
          <w:rFonts w:asciiTheme="majorBidi" w:hAnsiTheme="majorBidi" w:cstheme="majorBidi"/>
        </w:rPr>
        <w:t xml:space="preserve">application to </w:t>
      </w:r>
      <w:hyperlink r:id="rId10" w:history="1">
        <w:r w:rsidR="00500E7F" w:rsidRPr="002E3493">
          <w:rPr>
            <w:rStyle w:val="Hyperlink"/>
            <w:rFonts w:asciiTheme="majorBidi" w:hAnsiTheme="majorBidi" w:cstheme="majorBidi"/>
          </w:rPr>
          <w:t>gegan@ilae.org</w:t>
        </w:r>
      </w:hyperlink>
      <w:r w:rsidRPr="00D82FE3">
        <w:rPr>
          <w:rFonts w:asciiTheme="majorBidi" w:hAnsiTheme="majorBidi" w:cstheme="majorBidi"/>
        </w:rPr>
        <w:t>.</w:t>
      </w:r>
    </w:p>
    <w:p w14:paraId="1960B349" w14:textId="77777777" w:rsidR="00702626" w:rsidRDefault="00702626" w:rsidP="00F316A8">
      <w:pPr>
        <w:spacing w:line="360" w:lineRule="auto"/>
        <w:ind w:right="2130"/>
        <w:jc w:val="both"/>
        <w:rPr>
          <w:rFonts w:asciiTheme="majorBidi" w:hAnsiTheme="majorBidi" w:cstheme="majorBidi"/>
        </w:rPr>
      </w:pPr>
    </w:p>
    <w:p w14:paraId="5365196A" w14:textId="46082B96" w:rsidR="00F316A8" w:rsidRPr="004E5466" w:rsidRDefault="00F316A8" w:rsidP="00F316A8">
      <w:pPr>
        <w:spacing w:line="360" w:lineRule="auto"/>
        <w:ind w:right="2130"/>
        <w:jc w:val="both"/>
        <w:rPr>
          <w:rFonts w:asciiTheme="majorBidi" w:hAnsiTheme="majorBidi" w:cstheme="majorBidi"/>
          <w:color w:val="000000" w:themeColor="text1"/>
        </w:rPr>
      </w:pPr>
      <w:r w:rsidRPr="00E61331">
        <w:rPr>
          <w:rFonts w:asciiTheme="majorBidi" w:hAnsiTheme="majorBidi" w:cstheme="majorBidi"/>
        </w:rPr>
        <w:t xml:space="preserve">Please note that </w:t>
      </w:r>
      <w:r w:rsidR="00AD5F1E">
        <w:rPr>
          <w:rFonts w:asciiTheme="majorBidi" w:hAnsiTheme="majorBidi" w:cstheme="majorBidi"/>
        </w:rPr>
        <w:t>a</w:t>
      </w:r>
      <w:r w:rsidR="001B25CA">
        <w:rPr>
          <w:rFonts w:asciiTheme="majorBidi" w:hAnsiTheme="majorBidi" w:cstheme="majorBidi"/>
        </w:rPr>
        <w:t xml:space="preserve">s </w:t>
      </w:r>
      <w:r w:rsidRPr="00E61331">
        <w:rPr>
          <w:rFonts w:asciiTheme="majorBidi" w:hAnsiTheme="majorBidi" w:cstheme="majorBidi"/>
        </w:rPr>
        <w:t xml:space="preserve">the </w:t>
      </w:r>
      <w:r>
        <w:rPr>
          <w:rFonts w:asciiTheme="majorBidi" w:hAnsiTheme="majorBidi" w:cstheme="majorBidi"/>
        </w:rPr>
        <w:t>ILAE-EMR</w:t>
      </w:r>
      <w:r w:rsidRPr="00E61331">
        <w:rPr>
          <w:rFonts w:asciiTheme="majorBidi" w:hAnsiTheme="majorBidi" w:cstheme="majorBidi"/>
        </w:rPr>
        <w:t xml:space="preserve"> budget is </w:t>
      </w:r>
      <w:r w:rsidR="00AD5F1E">
        <w:rPr>
          <w:rFonts w:asciiTheme="majorBidi" w:hAnsiTheme="majorBidi" w:cstheme="majorBidi"/>
        </w:rPr>
        <w:t>limited,</w:t>
      </w:r>
      <w:r w:rsidR="001B25CA">
        <w:rPr>
          <w:rFonts w:asciiTheme="majorBidi" w:hAnsiTheme="majorBidi" w:cstheme="majorBidi"/>
        </w:rPr>
        <w:t xml:space="preserve"> we</w:t>
      </w:r>
      <w:r w:rsidRPr="0072645C">
        <w:rPr>
          <w:rFonts w:asciiTheme="majorBidi" w:hAnsiTheme="majorBidi" w:cstheme="majorBidi"/>
          <w:color w:val="000000" w:themeColor="text1"/>
        </w:rPr>
        <w:t xml:space="preserve"> </w:t>
      </w:r>
      <w:r w:rsidR="001B25CA">
        <w:rPr>
          <w:rFonts w:asciiTheme="majorBidi" w:hAnsiTheme="majorBidi" w:cstheme="majorBidi"/>
          <w:color w:val="000000" w:themeColor="text1"/>
        </w:rPr>
        <w:t xml:space="preserve">only </w:t>
      </w:r>
      <w:r w:rsidRPr="0072645C">
        <w:rPr>
          <w:rFonts w:asciiTheme="majorBidi" w:hAnsiTheme="majorBidi" w:cstheme="majorBidi"/>
          <w:color w:val="000000" w:themeColor="text1"/>
        </w:rPr>
        <w:t xml:space="preserve">finance courses </w:t>
      </w:r>
      <w:r w:rsidR="001B25CA">
        <w:rPr>
          <w:rFonts w:asciiTheme="majorBidi" w:hAnsiTheme="majorBidi" w:cstheme="majorBidi"/>
          <w:color w:val="000000" w:themeColor="text1"/>
        </w:rPr>
        <w:t>where the</w:t>
      </w:r>
      <w:r w:rsidRPr="0072645C">
        <w:rPr>
          <w:rFonts w:asciiTheme="majorBidi" w:hAnsiTheme="majorBidi" w:cstheme="majorBidi"/>
          <w:color w:val="000000" w:themeColor="text1"/>
        </w:rPr>
        <w:t xml:space="preserve"> </w:t>
      </w:r>
      <w:r w:rsidR="00AD5F1E">
        <w:rPr>
          <w:rFonts w:asciiTheme="majorBidi" w:hAnsiTheme="majorBidi" w:cstheme="majorBidi"/>
          <w:color w:val="000000" w:themeColor="text1"/>
        </w:rPr>
        <w:t>costs are</w:t>
      </w:r>
      <w:r w:rsidRPr="0072645C">
        <w:rPr>
          <w:rFonts w:asciiTheme="majorBidi" w:hAnsiTheme="majorBidi" w:cstheme="majorBidi"/>
          <w:color w:val="000000" w:themeColor="text1"/>
        </w:rPr>
        <w:t xml:space="preserve"> reasonable and well justified. </w:t>
      </w:r>
      <w:r>
        <w:rPr>
          <w:rFonts w:asciiTheme="majorBidi" w:hAnsiTheme="majorBidi" w:cstheme="majorBidi"/>
          <w:color w:val="000000" w:themeColor="text1"/>
        </w:rPr>
        <w:t xml:space="preserve">Details regarding the </w:t>
      </w:r>
      <w:r w:rsidRPr="004E5466">
        <w:rPr>
          <w:rFonts w:asciiTheme="majorBidi" w:hAnsiTheme="majorBidi" w:cstheme="majorBidi"/>
          <w:color w:val="000000" w:themeColor="text1"/>
        </w:rPr>
        <w:t xml:space="preserve">criteria and application forms are attached. </w:t>
      </w:r>
    </w:p>
    <w:p w14:paraId="688CD2B2" w14:textId="77777777" w:rsidR="00F316A8" w:rsidRPr="00D82FE3" w:rsidRDefault="00F316A8" w:rsidP="00F316A8">
      <w:pPr>
        <w:spacing w:line="360" w:lineRule="auto"/>
        <w:ind w:right="2130"/>
        <w:jc w:val="both"/>
        <w:rPr>
          <w:rFonts w:asciiTheme="majorBidi" w:hAnsiTheme="majorBidi" w:cstheme="majorBidi"/>
        </w:rPr>
      </w:pPr>
    </w:p>
    <w:p w14:paraId="7D7BD2AC" w14:textId="77777777" w:rsidR="00F316A8" w:rsidRPr="00D82FE3" w:rsidRDefault="00F316A8" w:rsidP="00F316A8">
      <w:pPr>
        <w:spacing w:line="360" w:lineRule="auto"/>
        <w:ind w:right="2130"/>
        <w:jc w:val="both"/>
        <w:rPr>
          <w:rFonts w:asciiTheme="majorBidi" w:hAnsiTheme="majorBidi" w:cstheme="majorBidi"/>
        </w:rPr>
      </w:pPr>
      <w:r w:rsidRPr="00D82FE3">
        <w:rPr>
          <w:rFonts w:asciiTheme="majorBidi" w:hAnsiTheme="majorBidi" w:cstheme="majorBidi"/>
        </w:rPr>
        <w:t>We look forward to receiving your applications.</w:t>
      </w:r>
    </w:p>
    <w:p w14:paraId="124E12CA" w14:textId="77777777" w:rsidR="00F316A8" w:rsidRPr="00D82FE3" w:rsidRDefault="00F316A8" w:rsidP="00F316A8">
      <w:pPr>
        <w:spacing w:line="360" w:lineRule="auto"/>
        <w:ind w:right="2130"/>
        <w:jc w:val="both"/>
        <w:rPr>
          <w:rFonts w:asciiTheme="majorBidi" w:hAnsiTheme="majorBidi" w:cstheme="majorBidi"/>
        </w:rPr>
      </w:pPr>
      <w:r w:rsidRPr="00D82FE3">
        <w:rPr>
          <w:rFonts w:asciiTheme="majorBidi" w:hAnsiTheme="majorBidi" w:cstheme="majorBidi"/>
        </w:rPr>
        <w:t>With many thanks and best regards,</w:t>
      </w:r>
    </w:p>
    <w:p w14:paraId="58337E10" w14:textId="08859F8C" w:rsidR="00F316A8" w:rsidRPr="00D82FE3" w:rsidRDefault="00ED6BFC" w:rsidP="00F316A8">
      <w:pPr>
        <w:spacing w:line="360" w:lineRule="auto"/>
        <w:ind w:right="2130"/>
        <w:jc w:val="both"/>
        <w:rPr>
          <w:rFonts w:asciiTheme="majorBidi" w:hAnsiTheme="majorBidi" w:cstheme="majorBidi"/>
        </w:rPr>
      </w:pPr>
      <w:r>
        <w:rPr>
          <w:noProof/>
        </w:rPr>
        <w:drawing>
          <wp:inline distT="0" distB="0" distL="0" distR="0" wp14:anchorId="094662BA" wp14:editId="6C463B21">
            <wp:extent cx="2545080" cy="8077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grayscl/>
                      <a:extLst>
                        <a:ext uri="{BEBA8EAE-BF5A-486C-A8C5-ECC9F3942E4B}">
                          <a14:imgProps xmlns:a14="http://schemas.microsoft.com/office/drawing/2010/main">
                            <a14:imgLayer r:embed="rId12">
                              <a14:imgEffect>
                                <a14:artisticPhotocopy trans="69000"/>
                              </a14:imgEffect>
                              <a14:imgEffect>
                                <a14:saturation sat="33000"/>
                              </a14:imgEffect>
                              <a14:imgEffect>
                                <a14:brightnessContrast bright="2000" contrast="42000"/>
                              </a14:imgEffect>
                            </a14:imgLayer>
                          </a14:imgProps>
                        </a:ext>
                        <a:ext uri="{28A0092B-C50C-407E-A947-70E740481C1C}">
                          <a14:useLocalDpi xmlns:a14="http://schemas.microsoft.com/office/drawing/2010/main" val="0"/>
                        </a:ext>
                      </a:extLst>
                    </a:blip>
                    <a:srcRect l="23975" t="35686" r="33205" b="54062"/>
                    <a:stretch/>
                  </pic:blipFill>
                  <pic:spPr bwMode="auto">
                    <a:xfrm>
                      <a:off x="0" y="0"/>
                      <a:ext cx="2545080" cy="807720"/>
                    </a:xfrm>
                    <a:prstGeom prst="rect">
                      <a:avLst/>
                    </a:prstGeom>
                    <a:solidFill>
                      <a:schemeClr val="bg1">
                        <a:alpha val="0"/>
                      </a:schemeClr>
                    </a:solidFill>
                    <a:ln>
                      <a:noFill/>
                    </a:ln>
                    <a:extLst>
                      <a:ext uri="{53640926-AAD7-44D8-BBD7-CCE9431645EC}">
                        <a14:shadowObscured xmlns:a14="http://schemas.microsoft.com/office/drawing/2010/main"/>
                      </a:ext>
                    </a:extLst>
                  </pic:spPr>
                </pic:pic>
              </a:graphicData>
            </a:graphic>
          </wp:inline>
        </w:drawing>
      </w:r>
    </w:p>
    <w:p w14:paraId="409B69A8" w14:textId="77777777" w:rsidR="00ED6BFC" w:rsidRPr="00ED6BFC" w:rsidRDefault="00ED6BFC" w:rsidP="00ED6BFC">
      <w:pPr>
        <w:ind w:right="2130"/>
        <w:rPr>
          <w:rFonts w:asciiTheme="majorBidi" w:hAnsiTheme="majorBidi" w:cstheme="majorBidi"/>
        </w:rPr>
      </w:pPr>
    </w:p>
    <w:p w14:paraId="253126B4" w14:textId="77777777" w:rsidR="00ED6BFC" w:rsidRPr="00ED6BFC" w:rsidRDefault="00ED6BFC" w:rsidP="00ED6BFC">
      <w:pPr>
        <w:ind w:right="2130"/>
        <w:rPr>
          <w:rFonts w:asciiTheme="majorBidi" w:hAnsiTheme="majorBidi" w:cstheme="majorBidi"/>
        </w:rPr>
      </w:pPr>
      <w:r w:rsidRPr="00ED6BFC">
        <w:rPr>
          <w:rFonts w:asciiTheme="majorBidi" w:hAnsiTheme="majorBidi" w:cstheme="majorBidi"/>
        </w:rPr>
        <w:t>Dr Ghaieb Bashar Mohamed Aljandeel</w:t>
      </w:r>
    </w:p>
    <w:p w14:paraId="6C40F6B0" w14:textId="69A6849B" w:rsidR="00F03937" w:rsidRPr="00F03937" w:rsidRDefault="00ED6BFC" w:rsidP="00ED6BFC">
      <w:pPr>
        <w:ind w:right="2130"/>
      </w:pPr>
      <w:r w:rsidRPr="00ED6BFC">
        <w:rPr>
          <w:rFonts w:asciiTheme="majorBidi" w:hAnsiTheme="majorBidi" w:cstheme="majorBidi"/>
        </w:rPr>
        <w:t>Chair of ILAE-EMR</w:t>
      </w:r>
    </w:p>
    <w:p w14:paraId="4B204C36" w14:textId="31189D44" w:rsidR="00F03937" w:rsidRPr="00F03937" w:rsidRDefault="00F03937" w:rsidP="00F316A8">
      <w:pPr>
        <w:ind w:right="2130"/>
      </w:pPr>
    </w:p>
    <w:p w14:paraId="185617E4" w14:textId="39DF45AB" w:rsidR="00F03937" w:rsidRPr="00F03937" w:rsidRDefault="00F03937" w:rsidP="00F316A8">
      <w:pPr>
        <w:ind w:right="2130"/>
      </w:pPr>
    </w:p>
    <w:p w14:paraId="5FC7FB94" w14:textId="160B4957" w:rsidR="00F03937" w:rsidRPr="00F03937" w:rsidRDefault="00F03937" w:rsidP="00F316A8">
      <w:pPr>
        <w:ind w:right="2130"/>
      </w:pPr>
    </w:p>
    <w:p w14:paraId="6E92B536" w14:textId="0D3EBCF3" w:rsidR="00F03937" w:rsidRPr="00F03937" w:rsidRDefault="00F03937" w:rsidP="00F316A8">
      <w:pPr>
        <w:ind w:right="2130"/>
      </w:pPr>
    </w:p>
    <w:p w14:paraId="3AE37225" w14:textId="429ED44D" w:rsidR="00F03937" w:rsidRPr="00F03937" w:rsidRDefault="00F03937" w:rsidP="00F316A8">
      <w:pPr>
        <w:ind w:right="2130"/>
      </w:pPr>
    </w:p>
    <w:p w14:paraId="62436629" w14:textId="4EB32B14" w:rsidR="00F03937" w:rsidRPr="00F03937" w:rsidRDefault="00F03937" w:rsidP="00F316A8">
      <w:pPr>
        <w:ind w:right="2130"/>
      </w:pPr>
    </w:p>
    <w:p w14:paraId="4A888597" w14:textId="7279DE33" w:rsidR="00F03937" w:rsidRPr="00F03937" w:rsidRDefault="00F03937" w:rsidP="00F316A8">
      <w:pPr>
        <w:ind w:right="2130"/>
      </w:pPr>
    </w:p>
    <w:p w14:paraId="484E3D64" w14:textId="21DF3685" w:rsidR="00E9726D" w:rsidRDefault="00E9726D">
      <w:pPr>
        <w:spacing w:after="160" w:line="259" w:lineRule="auto"/>
      </w:pPr>
      <w:r>
        <w:br w:type="page"/>
      </w:r>
    </w:p>
    <w:p w14:paraId="3DFCB984" w14:textId="77777777" w:rsidR="00E31032" w:rsidRPr="00BD4823" w:rsidRDefault="00E31032" w:rsidP="00E31032">
      <w:pPr>
        <w:contextualSpacing/>
        <w:jc w:val="center"/>
        <w:rPr>
          <w:b/>
          <w:color w:val="000000" w:themeColor="text1"/>
          <w:sz w:val="28"/>
          <w:szCs w:val="28"/>
        </w:rPr>
      </w:pPr>
      <w:r w:rsidRPr="00BD4823">
        <w:rPr>
          <w:b/>
          <w:color w:val="000000" w:themeColor="text1"/>
          <w:sz w:val="28"/>
          <w:szCs w:val="28"/>
        </w:rPr>
        <w:lastRenderedPageBreak/>
        <w:t>Application for ILAE-EMR Course</w:t>
      </w:r>
    </w:p>
    <w:p w14:paraId="2365C7CF" w14:textId="77777777" w:rsidR="00E31032" w:rsidRPr="00C76C7A" w:rsidRDefault="00E31032" w:rsidP="00E31032">
      <w:pPr>
        <w:pStyle w:val="ListParagraph"/>
        <w:ind w:left="1058"/>
        <w:rPr>
          <w:rFonts w:ascii="Arial" w:hAnsi="Arial" w:cs="Arial"/>
          <w:color w:val="000000" w:themeColor="text1"/>
          <w:sz w:val="16"/>
        </w:rPr>
      </w:pPr>
    </w:p>
    <w:p w14:paraId="12AF1549" w14:textId="77777777" w:rsidR="00E31032" w:rsidRPr="009649C1" w:rsidRDefault="00E31032" w:rsidP="00DF3AB0">
      <w:pPr>
        <w:pStyle w:val="ListParagraph"/>
        <w:ind w:left="1058" w:hanging="1058"/>
        <w:rPr>
          <w:rFonts w:ascii="Arial" w:hAnsi="Arial" w:cs="Arial"/>
          <w:b/>
          <w:color w:val="000000" w:themeColor="text1"/>
        </w:rPr>
      </w:pPr>
      <w:r w:rsidRPr="009649C1">
        <w:rPr>
          <w:rFonts w:ascii="Arial" w:hAnsi="Arial" w:cs="Arial"/>
          <w:b/>
          <w:color w:val="000000" w:themeColor="text1"/>
        </w:rPr>
        <w:t xml:space="preserve">Guidelines for filling the Application form </w:t>
      </w:r>
    </w:p>
    <w:p w14:paraId="61D05720" w14:textId="77777777" w:rsidR="00E31032" w:rsidRPr="009649C1" w:rsidRDefault="00E31032" w:rsidP="00DF3AB0">
      <w:pPr>
        <w:pStyle w:val="ListParagraph"/>
        <w:ind w:left="1058" w:hanging="1058"/>
        <w:rPr>
          <w:rFonts w:ascii="Arial" w:hAnsi="Arial" w:cs="Arial"/>
          <w:b/>
          <w:color w:val="000000" w:themeColor="text1"/>
        </w:rPr>
      </w:pPr>
    </w:p>
    <w:p w14:paraId="10AB5D04" w14:textId="31B383DF" w:rsidR="00E31032" w:rsidRPr="009649C1" w:rsidRDefault="00E31032" w:rsidP="00DF3AB0">
      <w:pPr>
        <w:pStyle w:val="ListParagraph"/>
        <w:numPr>
          <w:ilvl w:val="0"/>
          <w:numId w:val="1"/>
        </w:numPr>
        <w:spacing w:after="200"/>
        <w:ind w:left="0" w:hanging="426"/>
        <w:rPr>
          <w:rFonts w:ascii="Arial" w:hAnsi="Arial" w:cs="Arial"/>
          <w:color w:val="000000" w:themeColor="text1"/>
        </w:rPr>
      </w:pPr>
      <w:r w:rsidRPr="009649C1">
        <w:rPr>
          <w:rFonts w:ascii="Arial" w:hAnsi="Arial" w:cs="Arial"/>
          <w:color w:val="000000" w:themeColor="text1"/>
        </w:rPr>
        <w:t>Courses can have different formats (e.g., hand-on training course, summer school etc.). They should have international appeal</w:t>
      </w:r>
      <w:r w:rsidR="00522759">
        <w:rPr>
          <w:rFonts w:ascii="Arial" w:hAnsi="Arial" w:cs="Arial"/>
          <w:color w:val="000000" w:themeColor="text1"/>
        </w:rPr>
        <w:t>,</w:t>
      </w:r>
      <w:r w:rsidRPr="009649C1">
        <w:rPr>
          <w:rFonts w:ascii="Arial" w:hAnsi="Arial" w:cs="Arial"/>
          <w:color w:val="000000" w:themeColor="text1"/>
        </w:rPr>
        <w:t xml:space="preserve"> but address also local educational needs. The ‘East Mediter</w:t>
      </w:r>
      <w:r w:rsidR="006C15DF">
        <w:rPr>
          <w:rFonts w:ascii="Arial" w:hAnsi="Arial" w:cs="Arial"/>
          <w:color w:val="000000" w:themeColor="text1"/>
        </w:rPr>
        <w:t>r</w:t>
      </w:r>
      <w:r w:rsidRPr="009649C1">
        <w:rPr>
          <w:rFonts w:ascii="Arial" w:hAnsi="Arial" w:cs="Arial"/>
          <w:color w:val="000000" w:themeColor="text1"/>
        </w:rPr>
        <w:t xml:space="preserve">anean value’ (importance to a wider EMR audience) should be outlined. Application should clearly state that there is no overlap with other recent or upcoming courses. The benefits of the course to be held at </w:t>
      </w:r>
      <w:r w:rsidRPr="009649C1">
        <w:rPr>
          <w:rFonts w:ascii="Arial" w:hAnsi="Arial" w:cs="Arial"/>
          <w:i/>
          <w:color w:val="000000" w:themeColor="text1"/>
        </w:rPr>
        <w:t>this particular</w:t>
      </w:r>
      <w:r w:rsidRPr="009649C1">
        <w:rPr>
          <w:rFonts w:ascii="Arial" w:hAnsi="Arial" w:cs="Arial"/>
          <w:color w:val="000000" w:themeColor="text1"/>
        </w:rPr>
        <w:t xml:space="preserve"> time, and how the course will address epilepsy care in the future should also be clearly indicated.</w:t>
      </w:r>
    </w:p>
    <w:p w14:paraId="191C15A2" w14:textId="77777777" w:rsidR="00E31032" w:rsidRPr="009649C1" w:rsidRDefault="00E31032" w:rsidP="00DF3AB0">
      <w:pPr>
        <w:pStyle w:val="ListParagraph"/>
        <w:ind w:left="0"/>
        <w:rPr>
          <w:rFonts w:ascii="Arial" w:hAnsi="Arial" w:cs="Arial"/>
          <w:color w:val="000000" w:themeColor="text1"/>
        </w:rPr>
      </w:pPr>
    </w:p>
    <w:p w14:paraId="65769DA6" w14:textId="77777777" w:rsidR="00E31032" w:rsidRPr="009649C1" w:rsidRDefault="00E31032" w:rsidP="00DF3AB0">
      <w:pPr>
        <w:pStyle w:val="ListParagraph"/>
        <w:numPr>
          <w:ilvl w:val="0"/>
          <w:numId w:val="1"/>
        </w:numPr>
        <w:spacing w:after="200"/>
        <w:ind w:left="0" w:hanging="426"/>
        <w:rPr>
          <w:rFonts w:ascii="Arial" w:hAnsi="Arial" w:cs="Arial"/>
          <w:color w:val="000000" w:themeColor="text1"/>
        </w:rPr>
      </w:pPr>
      <w:r w:rsidRPr="009649C1">
        <w:rPr>
          <w:rFonts w:ascii="Arial" w:hAnsi="Arial" w:cs="Arial"/>
          <w:color w:val="000000" w:themeColor="text1"/>
        </w:rPr>
        <w:t>Applications for organizing a Scientific Workshop (typically &lt;40 participants) should describe how the activity facilitates the exchange of ideas in select topics, encourages collaboration, and facilitates research. Also, whether the activity results in publication (e.g., guidelines, Workshop Supplement) should be addressed.</w:t>
      </w:r>
    </w:p>
    <w:p w14:paraId="128AD32E" w14:textId="77777777" w:rsidR="00E31032" w:rsidRPr="009649C1" w:rsidRDefault="00E31032" w:rsidP="00DF3AB0">
      <w:pPr>
        <w:pStyle w:val="ListParagraph"/>
        <w:ind w:left="0" w:hanging="426"/>
        <w:rPr>
          <w:rFonts w:ascii="Arial" w:hAnsi="Arial" w:cs="Arial"/>
          <w:color w:val="000000" w:themeColor="text1"/>
        </w:rPr>
      </w:pPr>
    </w:p>
    <w:p w14:paraId="72D4586F" w14:textId="0AC613FD" w:rsidR="00E31032" w:rsidRPr="009649C1" w:rsidRDefault="00E31032" w:rsidP="00DF3AB0">
      <w:pPr>
        <w:pStyle w:val="ListParagraph"/>
        <w:numPr>
          <w:ilvl w:val="0"/>
          <w:numId w:val="1"/>
        </w:numPr>
        <w:spacing w:after="200"/>
        <w:ind w:left="0" w:hanging="426"/>
        <w:rPr>
          <w:rFonts w:ascii="Arial" w:hAnsi="Arial" w:cs="Arial"/>
          <w:color w:val="000000" w:themeColor="text1"/>
        </w:rPr>
      </w:pPr>
      <w:r w:rsidRPr="009649C1">
        <w:rPr>
          <w:rFonts w:ascii="Arial" w:hAnsi="Arial" w:cs="Arial"/>
          <w:color w:val="000000" w:themeColor="text1"/>
        </w:rPr>
        <w:t xml:space="preserve">Evidence of support from the host chapter should be provided </w:t>
      </w:r>
    </w:p>
    <w:p w14:paraId="57519A87" w14:textId="77777777" w:rsidR="00E31032" w:rsidRPr="009649C1" w:rsidRDefault="00E31032" w:rsidP="00DF3AB0">
      <w:pPr>
        <w:pStyle w:val="ListParagraph"/>
        <w:ind w:left="0" w:hanging="426"/>
        <w:rPr>
          <w:rFonts w:ascii="Arial" w:hAnsi="Arial" w:cs="Arial"/>
          <w:color w:val="000000" w:themeColor="text1"/>
        </w:rPr>
      </w:pPr>
    </w:p>
    <w:p w14:paraId="70A1FEC9" w14:textId="77777777" w:rsidR="00E31032" w:rsidRPr="009649C1" w:rsidRDefault="00E31032" w:rsidP="00DF3AB0">
      <w:pPr>
        <w:pStyle w:val="ListParagraph"/>
        <w:numPr>
          <w:ilvl w:val="0"/>
          <w:numId w:val="1"/>
        </w:numPr>
        <w:spacing w:after="200"/>
        <w:ind w:left="0" w:hanging="426"/>
        <w:rPr>
          <w:rFonts w:ascii="Arial" w:hAnsi="Arial" w:cs="Arial"/>
          <w:color w:val="000000" w:themeColor="text1"/>
        </w:rPr>
      </w:pPr>
      <w:r w:rsidRPr="009649C1">
        <w:rPr>
          <w:rFonts w:ascii="Arial" w:hAnsi="Arial" w:cs="Arial"/>
          <w:color w:val="000000" w:themeColor="text1"/>
        </w:rPr>
        <w:t xml:space="preserve">The application form should be accompanied by a </w:t>
      </w:r>
    </w:p>
    <w:p w14:paraId="11B86BBE" w14:textId="77777777" w:rsidR="00E31032" w:rsidRPr="009649C1" w:rsidRDefault="00E31032" w:rsidP="00DF3AB0">
      <w:pPr>
        <w:pStyle w:val="ListParagraph"/>
        <w:ind w:left="0"/>
        <w:rPr>
          <w:rFonts w:ascii="Arial" w:hAnsi="Arial" w:cs="Arial"/>
          <w:color w:val="000000" w:themeColor="text1"/>
        </w:rPr>
      </w:pPr>
    </w:p>
    <w:p w14:paraId="6B0A2246" w14:textId="77777777" w:rsidR="00E31032" w:rsidRPr="009649C1" w:rsidRDefault="00E31032" w:rsidP="00DF3AB0">
      <w:pPr>
        <w:pStyle w:val="ListParagraph"/>
        <w:numPr>
          <w:ilvl w:val="1"/>
          <w:numId w:val="1"/>
        </w:numPr>
        <w:tabs>
          <w:tab w:val="left" w:pos="426"/>
        </w:tabs>
        <w:spacing w:after="200"/>
        <w:ind w:left="0" w:firstLine="142"/>
        <w:rPr>
          <w:rFonts w:ascii="Arial" w:hAnsi="Arial" w:cs="Arial"/>
          <w:color w:val="000000" w:themeColor="text1"/>
        </w:rPr>
      </w:pPr>
      <w:r w:rsidRPr="009649C1">
        <w:rPr>
          <w:rFonts w:ascii="Arial" w:hAnsi="Arial" w:cs="Arial"/>
          <w:color w:val="000000" w:themeColor="text1"/>
        </w:rPr>
        <w:t>Date and venue</w:t>
      </w:r>
    </w:p>
    <w:p w14:paraId="7ED1D7DA" w14:textId="77777777" w:rsidR="00E31032" w:rsidRPr="009649C1" w:rsidRDefault="00E31032" w:rsidP="00DF3AB0">
      <w:pPr>
        <w:pStyle w:val="ListParagraph"/>
        <w:numPr>
          <w:ilvl w:val="1"/>
          <w:numId w:val="1"/>
        </w:numPr>
        <w:tabs>
          <w:tab w:val="left" w:pos="426"/>
        </w:tabs>
        <w:spacing w:after="200"/>
        <w:ind w:left="0" w:firstLine="142"/>
        <w:rPr>
          <w:rFonts w:ascii="Arial" w:hAnsi="Arial" w:cs="Arial"/>
          <w:color w:val="000000" w:themeColor="text1"/>
        </w:rPr>
      </w:pPr>
      <w:r w:rsidRPr="009649C1">
        <w:rPr>
          <w:rFonts w:ascii="Arial" w:hAnsi="Arial" w:cs="Arial"/>
          <w:color w:val="000000" w:themeColor="text1"/>
        </w:rPr>
        <w:t>full proposed programme, including teachers/lecturers</w:t>
      </w:r>
    </w:p>
    <w:p w14:paraId="5352D349" w14:textId="77777777" w:rsidR="00E31032" w:rsidRPr="009649C1" w:rsidRDefault="00E31032" w:rsidP="00DF3AB0">
      <w:pPr>
        <w:pStyle w:val="ListParagraph"/>
        <w:numPr>
          <w:ilvl w:val="1"/>
          <w:numId w:val="1"/>
        </w:numPr>
        <w:tabs>
          <w:tab w:val="left" w:pos="426"/>
        </w:tabs>
        <w:spacing w:after="200"/>
        <w:ind w:left="0" w:firstLine="142"/>
        <w:rPr>
          <w:rFonts w:ascii="Arial" w:hAnsi="Arial" w:cs="Arial"/>
          <w:color w:val="000000" w:themeColor="text1"/>
        </w:rPr>
      </w:pPr>
      <w:r w:rsidRPr="009649C1">
        <w:rPr>
          <w:rFonts w:ascii="Arial" w:hAnsi="Arial" w:cs="Arial"/>
          <w:color w:val="000000" w:themeColor="text1"/>
        </w:rPr>
        <w:t xml:space="preserve">detailed budget </w:t>
      </w:r>
    </w:p>
    <w:p w14:paraId="2B80728F" w14:textId="77777777" w:rsidR="00E31032" w:rsidRPr="009649C1" w:rsidRDefault="00E31032" w:rsidP="00DF3AB0">
      <w:pPr>
        <w:pStyle w:val="ListParagraph"/>
        <w:ind w:left="0" w:hanging="426"/>
        <w:rPr>
          <w:rFonts w:ascii="Arial" w:hAnsi="Arial" w:cs="Arial"/>
          <w:color w:val="000000" w:themeColor="text1"/>
        </w:rPr>
      </w:pPr>
    </w:p>
    <w:p w14:paraId="79B7A605" w14:textId="31A90A21" w:rsidR="00E31032" w:rsidRPr="009649C1" w:rsidRDefault="00E31032" w:rsidP="00DF3AB0">
      <w:pPr>
        <w:pStyle w:val="ListParagraph"/>
        <w:numPr>
          <w:ilvl w:val="0"/>
          <w:numId w:val="1"/>
        </w:numPr>
        <w:spacing w:after="200"/>
        <w:ind w:left="0" w:hanging="426"/>
        <w:rPr>
          <w:rFonts w:ascii="Arial" w:hAnsi="Arial" w:cs="Arial"/>
          <w:color w:val="000000" w:themeColor="text1"/>
        </w:rPr>
      </w:pPr>
      <w:r w:rsidRPr="009649C1">
        <w:rPr>
          <w:rFonts w:ascii="Arial" w:hAnsi="Arial" w:cs="Arial"/>
          <w:color w:val="000000" w:themeColor="text1"/>
        </w:rPr>
        <w:t xml:space="preserve">Program of the course should fulfil the aims of ILAE-EMR courses (see </w:t>
      </w:r>
      <w:r w:rsidR="003125A3">
        <w:rPr>
          <w:rFonts w:ascii="Arial" w:hAnsi="Arial" w:cs="Arial"/>
          <w:color w:val="000000" w:themeColor="text1"/>
        </w:rPr>
        <w:t>next page)</w:t>
      </w:r>
    </w:p>
    <w:p w14:paraId="1569185D" w14:textId="4C1DE606" w:rsidR="00E31032" w:rsidRPr="009649C1" w:rsidRDefault="00E31032" w:rsidP="00DF3AB0">
      <w:pPr>
        <w:pStyle w:val="ListParagraph"/>
        <w:numPr>
          <w:ilvl w:val="0"/>
          <w:numId w:val="1"/>
        </w:numPr>
        <w:spacing w:after="200"/>
        <w:ind w:left="0" w:hanging="426"/>
        <w:rPr>
          <w:rFonts w:ascii="Arial" w:hAnsi="Arial" w:cs="Arial"/>
          <w:color w:val="000000" w:themeColor="text1"/>
        </w:rPr>
      </w:pPr>
      <w:r w:rsidRPr="009649C1">
        <w:rPr>
          <w:rFonts w:ascii="Arial" w:hAnsi="Arial" w:cs="Arial"/>
          <w:color w:val="000000" w:themeColor="text1"/>
        </w:rPr>
        <w:t xml:space="preserve">Teachers / lecturers must come from EMR. Only if necessary, a </w:t>
      </w:r>
      <w:r w:rsidR="003125A3">
        <w:rPr>
          <w:rFonts w:ascii="Arial" w:hAnsi="Arial" w:cs="Arial"/>
          <w:color w:val="000000" w:themeColor="text1"/>
        </w:rPr>
        <w:t>t</w:t>
      </w:r>
      <w:r w:rsidRPr="009649C1">
        <w:rPr>
          <w:rFonts w:ascii="Arial" w:hAnsi="Arial" w:cs="Arial"/>
          <w:color w:val="000000" w:themeColor="text1"/>
        </w:rPr>
        <w:t xml:space="preserve">eacher / lecturer can </w:t>
      </w:r>
      <w:r w:rsidR="008441A9">
        <w:rPr>
          <w:rFonts w:ascii="Arial" w:hAnsi="Arial" w:cs="Arial"/>
          <w:color w:val="000000" w:themeColor="text1"/>
        </w:rPr>
        <w:t>b</w:t>
      </w:r>
      <w:r w:rsidRPr="009649C1">
        <w:rPr>
          <w:rFonts w:ascii="Arial" w:hAnsi="Arial" w:cs="Arial"/>
          <w:color w:val="000000" w:themeColor="text1"/>
        </w:rPr>
        <w:t>e outside the Eastern Mediterranean region.</w:t>
      </w:r>
    </w:p>
    <w:p w14:paraId="7EDCA6DE" w14:textId="77777777" w:rsidR="00B05B72" w:rsidRDefault="00E31032" w:rsidP="00B05B72">
      <w:pPr>
        <w:pStyle w:val="ListParagraph"/>
        <w:numPr>
          <w:ilvl w:val="0"/>
          <w:numId w:val="1"/>
        </w:numPr>
        <w:spacing w:after="200"/>
        <w:ind w:left="0" w:hanging="426"/>
        <w:rPr>
          <w:rFonts w:ascii="Arial" w:hAnsi="Arial" w:cs="Arial"/>
          <w:color w:val="000000" w:themeColor="text1"/>
        </w:rPr>
      </w:pPr>
      <w:r w:rsidRPr="009649C1">
        <w:rPr>
          <w:rFonts w:ascii="Arial" w:hAnsi="Arial" w:cs="Arial"/>
          <w:color w:val="000000" w:themeColor="text1"/>
        </w:rPr>
        <w:t>Budget should include all course expenses, including administration costs and bursaries.</w:t>
      </w:r>
    </w:p>
    <w:p w14:paraId="33E39253" w14:textId="77777777" w:rsidR="00B05B72" w:rsidRDefault="00B05B72" w:rsidP="00B05B72">
      <w:pPr>
        <w:pStyle w:val="ListParagraph"/>
        <w:spacing w:after="200"/>
        <w:ind w:left="0"/>
        <w:rPr>
          <w:rFonts w:ascii="Arial" w:hAnsi="Arial" w:cs="Arial"/>
          <w:color w:val="000000" w:themeColor="text1"/>
        </w:rPr>
      </w:pPr>
    </w:p>
    <w:p w14:paraId="14ED32EA" w14:textId="7222A2B9" w:rsidR="00DF3AB0" w:rsidRPr="0088705A" w:rsidRDefault="00D50157" w:rsidP="00B05B72">
      <w:pPr>
        <w:pStyle w:val="ListParagraph"/>
        <w:spacing w:after="200"/>
        <w:ind w:left="0"/>
        <w:rPr>
          <w:rFonts w:asciiTheme="minorBidi" w:hAnsiTheme="minorBidi"/>
          <w:lang w:val="en-IE"/>
        </w:rPr>
      </w:pPr>
      <w:r w:rsidRPr="00D50157">
        <w:rPr>
          <w:rFonts w:asciiTheme="minorBidi" w:hAnsiTheme="minorBidi"/>
          <w:b/>
          <w:bCs/>
          <w:color w:val="FF0000"/>
          <w:lang w:val="en-US"/>
        </w:rPr>
        <w:t>New</w:t>
      </w:r>
      <w:r>
        <w:rPr>
          <w:rFonts w:asciiTheme="minorBidi" w:hAnsiTheme="minorBidi"/>
          <w:color w:val="000000" w:themeColor="text1"/>
          <w:lang w:val="en-US"/>
        </w:rPr>
        <w:t xml:space="preserve"> </w:t>
      </w:r>
      <w:r w:rsidR="0088705A" w:rsidRPr="00EB2AB6">
        <w:rPr>
          <w:rFonts w:asciiTheme="minorBidi" w:hAnsiTheme="minorBidi"/>
          <w:color w:val="000000" w:themeColor="text1"/>
          <w:lang w:val="en-US"/>
        </w:rPr>
        <w:t xml:space="preserve">Application Deadline: </w:t>
      </w:r>
      <w:r>
        <w:rPr>
          <w:rFonts w:asciiTheme="minorBidi" w:hAnsiTheme="minorBidi"/>
          <w:color w:val="000000" w:themeColor="text1"/>
          <w:lang w:val="en-US"/>
        </w:rPr>
        <w:t>17 May</w:t>
      </w:r>
      <w:r w:rsidR="0088705A" w:rsidRPr="00EB2AB6">
        <w:rPr>
          <w:rFonts w:asciiTheme="minorBidi" w:hAnsiTheme="minorBidi"/>
          <w:color w:val="000000" w:themeColor="text1"/>
          <w:lang w:val="en-US"/>
        </w:rPr>
        <w:t xml:space="preserve"> 2024</w:t>
      </w:r>
      <w:r w:rsidR="0088705A" w:rsidRPr="0088705A">
        <w:rPr>
          <w:rFonts w:asciiTheme="minorBidi" w:hAnsiTheme="minorBidi"/>
          <w:color w:val="000000" w:themeColor="text1"/>
          <w:lang w:val="en-US"/>
        </w:rPr>
        <w:t xml:space="preserve">. </w:t>
      </w:r>
      <w:r w:rsidR="00B05B72" w:rsidRPr="0088705A">
        <w:rPr>
          <w:rFonts w:asciiTheme="minorBidi" w:hAnsiTheme="minorBidi"/>
          <w:lang w:val="en-IE"/>
        </w:rPr>
        <w:t>Funding Available</w:t>
      </w:r>
      <w:r w:rsidR="00DF3AB0" w:rsidRPr="0088705A">
        <w:rPr>
          <w:rFonts w:asciiTheme="minorBidi" w:hAnsiTheme="minorBidi"/>
          <w:lang w:val="en-IE"/>
        </w:rPr>
        <w:t>: US$10,000</w:t>
      </w:r>
    </w:p>
    <w:p w14:paraId="15D0150A" w14:textId="77777777" w:rsidR="00B05B72" w:rsidRPr="00B05B72" w:rsidRDefault="00B05B72" w:rsidP="00B05B72">
      <w:pPr>
        <w:pStyle w:val="ListParagraph"/>
        <w:spacing w:after="200"/>
        <w:ind w:left="0"/>
        <w:rPr>
          <w:rFonts w:asciiTheme="minorBidi" w:hAnsiTheme="minorBidi"/>
          <w:color w:val="000000" w:themeColor="text1"/>
        </w:rPr>
      </w:pPr>
    </w:p>
    <w:p w14:paraId="0CAA7D64" w14:textId="1BCD8377" w:rsidR="00EB2AB6" w:rsidRPr="00EB2AB6" w:rsidRDefault="00EB2AB6" w:rsidP="00596584">
      <w:pPr>
        <w:pStyle w:val="ListParagraph"/>
        <w:spacing w:after="200"/>
        <w:ind w:left="0"/>
        <w:jc w:val="center"/>
        <w:rPr>
          <w:rFonts w:asciiTheme="minorBidi" w:hAnsiTheme="minorBidi"/>
          <w:b/>
          <w:bCs/>
          <w:color w:val="000000" w:themeColor="text1"/>
          <w:sz w:val="28"/>
          <w:szCs w:val="28"/>
          <w:lang w:val="en-US"/>
        </w:rPr>
      </w:pPr>
      <w:r w:rsidRPr="00EB2AB6">
        <w:rPr>
          <w:rFonts w:cs="Arial"/>
          <w:b/>
          <w:bCs/>
          <w:color w:val="000000" w:themeColor="text1"/>
          <w:sz w:val="28"/>
          <w:szCs w:val="28"/>
          <w:lang w:val="en-US"/>
        </w:rPr>
        <w:t>Application for ‘Training for EEG Technicians’</w:t>
      </w:r>
      <w:r w:rsidR="0088705A">
        <w:rPr>
          <w:rFonts w:cs="Arial"/>
          <w:b/>
          <w:bCs/>
          <w:color w:val="000000" w:themeColor="text1"/>
          <w:sz w:val="28"/>
          <w:szCs w:val="28"/>
          <w:lang w:val="en-US"/>
        </w:rPr>
        <w:br/>
      </w:r>
    </w:p>
    <w:p w14:paraId="3B7B8D6C" w14:textId="3FFC727B" w:rsidR="00EB2AB6" w:rsidRPr="00EB2AB6" w:rsidRDefault="00EB2AB6" w:rsidP="0088705A">
      <w:pPr>
        <w:pStyle w:val="ListParagraph"/>
        <w:spacing w:after="200"/>
        <w:ind w:left="0"/>
        <w:rPr>
          <w:rFonts w:asciiTheme="minorBidi" w:hAnsiTheme="minorBidi"/>
          <w:color w:val="000000" w:themeColor="text1"/>
          <w:lang w:val="en-US"/>
        </w:rPr>
      </w:pPr>
      <w:r w:rsidRPr="00EB2AB6">
        <w:rPr>
          <w:rFonts w:asciiTheme="minorBidi" w:hAnsiTheme="minorBidi"/>
          <w:color w:val="000000" w:themeColor="text1"/>
          <w:lang w:val="en-US"/>
        </w:rPr>
        <w:t xml:space="preserve">ILAE-EMR recognizes the need for specialized courses for EEG Technicians across the region. </w:t>
      </w:r>
      <w:r w:rsidR="00596584" w:rsidRPr="0088705A">
        <w:rPr>
          <w:rFonts w:asciiTheme="minorBidi" w:hAnsiTheme="minorBidi"/>
          <w:color w:val="000000" w:themeColor="text1"/>
          <w:lang w:val="en-US"/>
        </w:rPr>
        <w:t>L</w:t>
      </w:r>
      <w:r w:rsidRPr="00EB2AB6">
        <w:rPr>
          <w:rFonts w:asciiTheme="minorBidi" w:hAnsiTheme="minorBidi"/>
          <w:color w:val="000000" w:themeColor="text1"/>
          <w:lang w:val="en-US"/>
        </w:rPr>
        <w:t xml:space="preserve">ast year, we funded a course in Cairo, organized by the Egyptian Chapter, under the guidance of Dr. Nirmeen Kishk. We will soon have videos and pdfs available from this course so that more professionals across the region can benefit. You can see the program of the course here </w:t>
      </w:r>
      <w:r w:rsidRPr="00EB2AB6">
        <w:rPr>
          <w:rFonts w:asciiTheme="minorBidi" w:hAnsiTheme="minorBidi"/>
          <w:color w:val="000000" w:themeColor="text1"/>
          <w:lang w:val="en-US"/>
        </w:rPr>
        <w:br/>
      </w:r>
      <w:hyperlink r:id="rId13" w:history="1">
        <w:r w:rsidRPr="00EB2AB6">
          <w:rPr>
            <w:rStyle w:val="Hyperlink"/>
            <w:rFonts w:asciiTheme="minorBidi" w:hAnsiTheme="minorBidi"/>
            <w:lang w:val="en-US"/>
          </w:rPr>
          <w:t>https://www.ilae.org/files/dmfile/program-24_231219_004938.pdf</w:t>
        </w:r>
      </w:hyperlink>
      <w:r w:rsidR="0088705A" w:rsidRPr="0088705A">
        <w:rPr>
          <w:rFonts w:asciiTheme="minorBidi" w:hAnsiTheme="minorBidi"/>
          <w:color w:val="000000" w:themeColor="text1"/>
          <w:lang w:val="en-US"/>
        </w:rPr>
        <w:t xml:space="preserve">. </w:t>
      </w:r>
      <w:r w:rsidRPr="00EB2AB6">
        <w:rPr>
          <w:rFonts w:asciiTheme="minorBidi" w:hAnsiTheme="minorBidi"/>
          <w:color w:val="000000" w:themeColor="text1"/>
          <w:lang w:val="en-US"/>
        </w:rPr>
        <w:t>For 2024, ILAE-EMR is once again giving an opportunity for a Chapter from the region to host an EEG Technician Course. Below please find the application form.</w:t>
      </w:r>
      <w:r w:rsidR="0088705A" w:rsidRPr="0088705A">
        <w:rPr>
          <w:rFonts w:asciiTheme="minorBidi" w:hAnsiTheme="minorBidi"/>
          <w:color w:val="000000" w:themeColor="text1"/>
          <w:lang w:val="en-US"/>
        </w:rPr>
        <w:t xml:space="preserve"> </w:t>
      </w:r>
    </w:p>
    <w:p w14:paraId="77761347" w14:textId="77777777" w:rsidR="00B05B72" w:rsidRPr="0088705A" w:rsidRDefault="00B05B72" w:rsidP="00596584">
      <w:pPr>
        <w:pStyle w:val="ListParagraph"/>
        <w:spacing w:after="200"/>
        <w:ind w:left="0"/>
        <w:rPr>
          <w:rFonts w:asciiTheme="minorBidi" w:hAnsiTheme="minorBidi"/>
          <w:b/>
          <w:bCs/>
          <w:color w:val="000000" w:themeColor="text1"/>
          <w:lang w:val="en-US"/>
        </w:rPr>
      </w:pPr>
    </w:p>
    <w:p w14:paraId="0DED4DC4" w14:textId="49208001" w:rsidR="00EB2AB6" w:rsidRPr="00EB2AB6" w:rsidRDefault="00D50157" w:rsidP="00596584">
      <w:pPr>
        <w:pStyle w:val="ListParagraph"/>
        <w:spacing w:after="200"/>
        <w:ind w:left="0"/>
        <w:rPr>
          <w:rFonts w:asciiTheme="minorBidi" w:hAnsiTheme="minorBidi"/>
          <w:color w:val="000000" w:themeColor="text1"/>
          <w:lang w:val="en-US"/>
        </w:rPr>
      </w:pPr>
      <w:r w:rsidRPr="00D50157">
        <w:rPr>
          <w:rFonts w:asciiTheme="minorBidi" w:hAnsiTheme="minorBidi"/>
          <w:b/>
          <w:bCs/>
          <w:color w:val="FF0000"/>
          <w:lang w:val="en-US"/>
        </w:rPr>
        <w:t>New</w:t>
      </w:r>
      <w:r>
        <w:rPr>
          <w:rFonts w:asciiTheme="minorBidi" w:hAnsiTheme="minorBidi"/>
          <w:color w:val="000000" w:themeColor="text1"/>
          <w:lang w:val="en-US"/>
        </w:rPr>
        <w:t xml:space="preserve"> </w:t>
      </w:r>
      <w:r w:rsidR="0088705A" w:rsidRPr="00EB2AB6">
        <w:rPr>
          <w:rFonts w:asciiTheme="minorBidi" w:hAnsiTheme="minorBidi"/>
          <w:color w:val="000000" w:themeColor="text1"/>
          <w:lang w:val="en-US"/>
        </w:rPr>
        <w:t>Application Deadline: 1</w:t>
      </w:r>
      <w:r>
        <w:rPr>
          <w:rFonts w:asciiTheme="minorBidi" w:hAnsiTheme="minorBidi"/>
          <w:color w:val="000000" w:themeColor="text1"/>
          <w:lang w:val="en-US"/>
        </w:rPr>
        <w:t>7 May</w:t>
      </w:r>
      <w:r w:rsidR="0088705A" w:rsidRPr="00EB2AB6">
        <w:rPr>
          <w:rFonts w:asciiTheme="minorBidi" w:hAnsiTheme="minorBidi"/>
          <w:color w:val="000000" w:themeColor="text1"/>
          <w:lang w:val="en-US"/>
        </w:rPr>
        <w:t xml:space="preserve"> 2024</w:t>
      </w:r>
      <w:r w:rsidR="0088705A" w:rsidRPr="0088705A">
        <w:rPr>
          <w:rFonts w:asciiTheme="minorBidi" w:hAnsiTheme="minorBidi"/>
          <w:color w:val="000000" w:themeColor="text1"/>
          <w:lang w:val="en-US"/>
        </w:rPr>
        <w:t xml:space="preserve">. </w:t>
      </w:r>
      <w:r w:rsidR="00EB2AB6" w:rsidRPr="00EB2AB6">
        <w:rPr>
          <w:rFonts w:asciiTheme="minorBidi" w:hAnsiTheme="minorBidi"/>
          <w:color w:val="000000" w:themeColor="text1"/>
          <w:lang w:val="en-US"/>
        </w:rPr>
        <w:t>Funding available: US$2,800</w:t>
      </w:r>
    </w:p>
    <w:p w14:paraId="0B3B4C62" w14:textId="0464AC63" w:rsidR="00F03937" w:rsidRPr="0088705A" w:rsidRDefault="00E31032" w:rsidP="00596584">
      <w:pPr>
        <w:ind w:right="4"/>
        <w:rPr>
          <w:rFonts w:asciiTheme="minorBidi" w:hAnsiTheme="minorBidi" w:cstheme="minorBidi"/>
          <w:color w:val="000000" w:themeColor="text1"/>
        </w:rPr>
      </w:pPr>
      <w:r w:rsidRPr="0088705A">
        <w:rPr>
          <w:rFonts w:asciiTheme="minorBidi" w:hAnsiTheme="minorBidi" w:cstheme="minorBidi"/>
          <w:color w:val="000000" w:themeColor="text1"/>
        </w:rPr>
        <w:t xml:space="preserve">All these documents must be sent before the deadline to </w:t>
      </w:r>
      <w:hyperlink r:id="rId14" w:history="1">
        <w:r w:rsidR="009B5E0D" w:rsidRPr="0088705A">
          <w:rPr>
            <w:rStyle w:val="Hyperlink"/>
            <w:rFonts w:asciiTheme="minorBidi" w:hAnsiTheme="minorBidi" w:cstheme="minorBidi"/>
          </w:rPr>
          <w:t>gegan@ilae.org</w:t>
        </w:r>
      </w:hyperlink>
      <w:r w:rsidRPr="0088705A">
        <w:rPr>
          <w:rFonts w:asciiTheme="minorBidi" w:hAnsiTheme="minorBidi" w:cstheme="minorBidi"/>
          <w:color w:val="000000" w:themeColor="text1"/>
        </w:rPr>
        <w:t>.</w:t>
      </w:r>
      <w:r w:rsidR="009B5E0D" w:rsidRPr="0088705A">
        <w:rPr>
          <w:rFonts w:asciiTheme="minorBidi" w:hAnsiTheme="minorBidi" w:cstheme="minorBidi"/>
          <w:color w:val="000000" w:themeColor="text1"/>
        </w:rPr>
        <w:t xml:space="preserve"> </w:t>
      </w:r>
      <w:r w:rsidRPr="0088705A">
        <w:rPr>
          <w:rFonts w:asciiTheme="minorBidi" w:hAnsiTheme="minorBidi" w:cstheme="minorBidi"/>
          <w:color w:val="000000" w:themeColor="text1"/>
        </w:rPr>
        <w:t>Acceptance will depend on the relevance and clarity of the request and logic of the expenses requested.</w:t>
      </w:r>
    </w:p>
    <w:p w14:paraId="12A69DAE" w14:textId="49D24726" w:rsidR="009B5E0D" w:rsidRPr="009649C1" w:rsidRDefault="009B5E0D" w:rsidP="009B5E0D">
      <w:pPr>
        <w:shd w:val="clear" w:color="auto" w:fill="C6D9F1"/>
        <w:contextualSpacing/>
        <w:rPr>
          <w:b/>
          <w:color w:val="000000" w:themeColor="text1"/>
          <w:sz w:val="28"/>
          <w:szCs w:val="28"/>
        </w:rPr>
      </w:pPr>
      <w:bookmarkStart w:id="0" w:name="_Hlk101264176"/>
      <w:r w:rsidRPr="009649C1">
        <w:rPr>
          <w:b/>
          <w:color w:val="000000" w:themeColor="text1"/>
          <w:sz w:val="28"/>
          <w:szCs w:val="28"/>
        </w:rPr>
        <w:lastRenderedPageBreak/>
        <w:t>Application</w:t>
      </w:r>
      <w:r w:rsidR="00280B3C">
        <w:rPr>
          <w:b/>
          <w:color w:val="000000" w:themeColor="text1"/>
          <w:sz w:val="28"/>
          <w:szCs w:val="28"/>
        </w:rPr>
        <w:t xml:space="preserve"> for Courses</w:t>
      </w:r>
    </w:p>
    <w:p w14:paraId="1CFBCCEB" w14:textId="77777777" w:rsidR="009B5E0D" w:rsidRPr="009649C1" w:rsidRDefault="009B5E0D" w:rsidP="009B5E0D">
      <w:pPr>
        <w:contextualSpacing/>
        <w:rPr>
          <w:color w:val="000000" w:themeColor="text1"/>
          <w:sz w:val="24"/>
          <w:szCs w:val="24"/>
        </w:rPr>
      </w:pPr>
    </w:p>
    <w:p w14:paraId="02F10966" w14:textId="77777777" w:rsidR="009B5E0D" w:rsidRPr="009649C1" w:rsidRDefault="009B5E0D" w:rsidP="009B5E0D">
      <w:pPr>
        <w:pStyle w:val="ListParagraph"/>
        <w:numPr>
          <w:ilvl w:val="0"/>
          <w:numId w:val="3"/>
        </w:numPr>
        <w:ind w:left="851" w:hanging="491"/>
        <w:rPr>
          <w:color w:val="000000" w:themeColor="text1"/>
        </w:rPr>
      </w:pPr>
      <w:r w:rsidRPr="009649C1">
        <w:rPr>
          <w:color w:val="000000" w:themeColor="text1"/>
        </w:rPr>
        <w:t xml:space="preserve">Name of activity:  </w:t>
      </w:r>
    </w:p>
    <w:p w14:paraId="7402401B" w14:textId="77777777" w:rsidR="009B5E0D" w:rsidRPr="009649C1" w:rsidRDefault="009B5E0D" w:rsidP="009B5E0D">
      <w:pPr>
        <w:ind w:left="851" w:hanging="491"/>
        <w:contextualSpacing/>
        <w:rPr>
          <w:color w:val="000000" w:themeColor="text1"/>
          <w:sz w:val="24"/>
          <w:szCs w:val="24"/>
        </w:rPr>
      </w:pPr>
    </w:p>
    <w:p w14:paraId="1562328A" w14:textId="77777777" w:rsidR="009B5E0D" w:rsidRPr="009649C1" w:rsidRDefault="009B5E0D" w:rsidP="009B5E0D">
      <w:pPr>
        <w:pStyle w:val="ListParagraph"/>
        <w:numPr>
          <w:ilvl w:val="0"/>
          <w:numId w:val="3"/>
        </w:numPr>
        <w:ind w:left="851" w:hanging="491"/>
        <w:rPr>
          <w:color w:val="000000" w:themeColor="text1"/>
        </w:rPr>
      </w:pPr>
      <w:r w:rsidRPr="009649C1">
        <w:rPr>
          <w:color w:val="000000" w:themeColor="text1"/>
        </w:rPr>
        <w:t>Name and contact information of the responsible organizer:</w:t>
      </w:r>
    </w:p>
    <w:p w14:paraId="7339A3BC" w14:textId="77777777" w:rsidR="009B5E0D" w:rsidRPr="009649C1" w:rsidRDefault="009B5E0D" w:rsidP="009B5E0D">
      <w:pPr>
        <w:ind w:left="851" w:hanging="491"/>
        <w:contextualSpacing/>
        <w:rPr>
          <w:color w:val="000000" w:themeColor="text1"/>
          <w:sz w:val="24"/>
          <w:szCs w:val="24"/>
        </w:rPr>
      </w:pPr>
    </w:p>
    <w:p w14:paraId="054B47B4" w14:textId="77777777" w:rsidR="009B5E0D" w:rsidRPr="009649C1" w:rsidRDefault="009B5E0D" w:rsidP="009B5E0D">
      <w:pPr>
        <w:pStyle w:val="ListParagraph"/>
        <w:numPr>
          <w:ilvl w:val="0"/>
          <w:numId w:val="3"/>
        </w:numPr>
        <w:ind w:left="851" w:hanging="491"/>
        <w:rPr>
          <w:color w:val="000000" w:themeColor="text1"/>
        </w:rPr>
      </w:pPr>
      <w:r w:rsidRPr="009649C1">
        <w:rPr>
          <w:color w:val="000000" w:themeColor="text1"/>
        </w:rPr>
        <w:t>Has this activity been run before?</w:t>
      </w:r>
    </w:p>
    <w:p w14:paraId="340A8727" w14:textId="77777777" w:rsidR="009B5E0D" w:rsidRPr="009649C1" w:rsidRDefault="009B5E0D" w:rsidP="009B5E0D">
      <w:pPr>
        <w:ind w:left="851" w:hanging="491"/>
        <w:contextualSpacing/>
        <w:rPr>
          <w:color w:val="000000" w:themeColor="text1"/>
          <w:sz w:val="24"/>
          <w:szCs w:val="24"/>
        </w:rPr>
      </w:pPr>
    </w:p>
    <w:p w14:paraId="12EFB6F1" w14:textId="77777777" w:rsidR="009B5E0D" w:rsidRPr="009649C1" w:rsidRDefault="009B5E0D" w:rsidP="009B5E0D">
      <w:pPr>
        <w:pStyle w:val="ListParagraph"/>
        <w:numPr>
          <w:ilvl w:val="0"/>
          <w:numId w:val="3"/>
        </w:numPr>
        <w:ind w:left="851" w:hanging="491"/>
        <w:rPr>
          <w:i/>
          <w:color w:val="000000" w:themeColor="text1"/>
        </w:rPr>
      </w:pPr>
      <w:r w:rsidRPr="009649C1">
        <w:rPr>
          <w:i/>
          <w:color w:val="000000" w:themeColor="text1"/>
        </w:rPr>
        <w:t>If yes, has there been previous evaluation?</w:t>
      </w:r>
    </w:p>
    <w:p w14:paraId="1149F1E1" w14:textId="77777777" w:rsidR="009B5E0D" w:rsidRPr="009649C1" w:rsidRDefault="009B5E0D" w:rsidP="009B5E0D">
      <w:pPr>
        <w:ind w:left="851" w:hanging="491"/>
        <w:contextualSpacing/>
        <w:rPr>
          <w:i/>
          <w:color w:val="000000" w:themeColor="text1"/>
          <w:sz w:val="24"/>
          <w:szCs w:val="24"/>
        </w:rPr>
      </w:pPr>
    </w:p>
    <w:p w14:paraId="5CD0EC4D" w14:textId="77777777" w:rsidR="009B5E0D" w:rsidRPr="009649C1" w:rsidRDefault="009B5E0D" w:rsidP="009B5E0D">
      <w:pPr>
        <w:pStyle w:val="ListParagraph"/>
        <w:numPr>
          <w:ilvl w:val="0"/>
          <w:numId w:val="3"/>
        </w:numPr>
        <w:ind w:left="851" w:hanging="491"/>
        <w:rPr>
          <w:color w:val="000000" w:themeColor="text1"/>
        </w:rPr>
      </w:pPr>
      <w:r w:rsidRPr="009649C1">
        <w:rPr>
          <w:color w:val="000000" w:themeColor="text1"/>
        </w:rPr>
        <w:t>Why this activity should currently be supported right now (outline background, regional and educational needs):</w:t>
      </w:r>
    </w:p>
    <w:p w14:paraId="56061C37" w14:textId="77777777" w:rsidR="009B5E0D" w:rsidRPr="009649C1" w:rsidRDefault="009B5E0D" w:rsidP="009B5E0D">
      <w:pPr>
        <w:ind w:left="851" w:hanging="491"/>
        <w:contextualSpacing/>
        <w:rPr>
          <w:color w:val="000000" w:themeColor="text1"/>
          <w:sz w:val="24"/>
          <w:szCs w:val="24"/>
        </w:rPr>
      </w:pPr>
    </w:p>
    <w:p w14:paraId="43754671" w14:textId="77777777" w:rsidR="009B5E0D" w:rsidRPr="009649C1" w:rsidRDefault="009B5E0D" w:rsidP="009B5E0D">
      <w:pPr>
        <w:ind w:left="851" w:hanging="491"/>
        <w:contextualSpacing/>
        <w:rPr>
          <w:color w:val="000000" w:themeColor="text1"/>
          <w:sz w:val="24"/>
          <w:szCs w:val="24"/>
        </w:rPr>
      </w:pPr>
    </w:p>
    <w:p w14:paraId="051C3C70" w14:textId="77777777" w:rsidR="009B5E0D" w:rsidRPr="009649C1" w:rsidRDefault="009B5E0D" w:rsidP="009B5E0D">
      <w:pPr>
        <w:pStyle w:val="ListParagraph"/>
        <w:numPr>
          <w:ilvl w:val="0"/>
          <w:numId w:val="3"/>
        </w:numPr>
        <w:ind w:left="851" w:hanging="491"/>
        <w:rPr>
          <w:color w:val="000000" w:themeColor="text1"/>
        </w:rPr>
      </w:pPr>
      <w:r w:rsidRPr="009649C1">
        <w:rPr>
          <w:color w:val="000000" w:themeColor="text1"/>
        </w:rPr>
        <w:t>Proposed teaching methods (if applicable):</w:t>
      </w:r>
    </w:p>
    <w:p w14:paraId="274750EF" w14:textId="77777777" w:rsidR="009B5E0D" w:rsidRPr="009649C1" w:rsidRDefault="009B5E0D" w:rsidP="009B5E0D">
      <w:pPr>
        <w:ind w:left="851" w:hanging="491"/>
        <w:contextualSpacing/>
        <w:rPr>
          <w:color w:val="000000" w:themeColor="text1"/>
          <w:sz w:val="24"/>
          <w:szCs w:val="24"/>
        </w:rPr>
      </w:pPr>
    </w:p>
    <w:p w14:paraId="75F895CC" w14:textId="77777777" w:rsidR="009B5E0D" w:rsidRPr="009649C1" w:rsidRDefault="009B5E0D" w:rsidP="009B5E0D">
      <w:pPr>
        <w:pStyle w:val="ListParagraph"/>
        <w:numPr>
          <w:ilvl w:val="0"/>
          <w:numId w:val="3"/>
        </w:numPr>
        <w:ind w:left="851" w:hanging="491"/>
        <w:rPr>
          <w:color w:val="000000" w:themeColor="text1"/>
        </w:rPr>
      </w:pPr>
      <w:r w:rsidRPr="009649C1">
        <w:rPr>
          <w:color w:val="000000" w:themeColor="text1"/>
        </w:rPr>
        <w:t>Target audience:</w:t>
      </w:r>
    </w:p>
    <w:p w14:paraId="5C979D0E" w14:textId="77777777" w:rsidR="009B5E0D" w:rsidRPr="009649C1" w:rsidRDefault="009B5E0D" w:rsidP="009B5E0D">
      <w:pPr>
        <w:ind w:left="851" w:hanging="491"/>
        <w:contextualSpacing/>
        <w:rPr>
          <w:color w:val="000000" w:themeColor="text1"/>
          <w:sz w:val="24"/>
          <w:szCs w:val="24"/>
        </w:rPr>
      </w:pPr>
    </w:p>
    <w:p w14:paraId="3F711C4B" w14:textId="77777777" w:rsidR="009B5E0D" w:rsidRPr="009649C1" w:rsidRDefault="009B5E0D" w:rsidP="009B5E0D">
      <w:pPr>
        <w:pStyle w:val="ListParagraph"/>
        <w:numPr>
          <w:ilvl w:val="0"/>
          <w:numId w:val="3"/>
        </w:numPr>
        <w:ind w:left="851" w:hanging="491"/>
        <w:rPr>
          <w:i/>
          <w:color w:val="000000" w:themeColor="text1"/>
        </w:rPr>
      </w:pPr>
      <w:r w:rsidRPr="009649C1">
        <w:rPr>
          <w:i/>
          <w:color w:val="000000" w:themeColor="text1"/>
        </w:rPr>
        <w:t>How will interaction with students be maximised (if applicable)?:</w:t>
      </w:r>
    </w:p>
    <w:p w14:paraId="71574CE6" w14:textId="77777777" w:rsidR="009B5E0D" w:rsidRPr="009649C1" w:rsidRDefault="009B5E0D" w:rsidP="009B5E0D">
      <w:pPr>
        <w:ind w:left="851" w:hanging="491"/>
        <w:contextualSpacing/>
        <w:rPr>
          <w:i/>
          <w:color w:val="000000" w:themeColor="text1"/>
          <w:sz w:val="24"/>
          <w:szCs w:val="24"/>
        </w:rPr>
      </w:pPr>
    </w:p>
    <w:p w14:paraId="3D2E03B9" w14:textId="77777777" w:rsidR="009B5E0D" w:rsidRPr="009649C1" w:rsidRDefault="009B5E0D" w:rsidP="009B5E0D">
      <w:pPr>
        <w:pStyle w:val="ListParagraph"/>
        <w:numPr>
          <w:ilvl w:val="0"/>
          <w:numId w:val="3"/>
        </w:numPr>
        <w:ind w:left="851" w:hanging="491"/>
        <w:rPr>
          <w:color w:val="000000" w:themeColor="text1"/>
        </w:rPr>
      </w:pPr>
      <w:r w:rsidRPr="009649C1">
        <w:rPr>
          <w:color w:val="000000" w:themeColor="text1"/>
        </w:rPr>
        <w:t>Venue (location, accessibility, housing facility, size of lecture rooms, audiovisual facilities, catering and other services, poster area if applicable):</w:t>
      </w:r>
    </w:p>
    <w:p w14:paraId="2951A6E7" w14:textId="77777777" w:rsidR="009B5E0D" w:rsidRPr="009649C1" w:rsidRDefault="009B5E0D" w:rsidP="009B5E0D">
      <w:pPr>
        <w:contextualSpacing/>
        <w:rPr>
          <w:color w:val="000000" w:themeColor="text1"/>
          <w:sz w:val="24"/>
          <w:szCs w:val="24"/>
        </w:rPr>
      </w:pPr>
    </w:p>
    <w:p w14:paraId="3C7CA577" w14:textId="77777777" w:rsidR="009B5E0D" w:rsidRPr="009649C1" w:rsidRDefault="009B5E0D" w:rsidP="009B5E0D">
      <w:pPr>
        <w:pStyle w:val="ListParagraph"/>
        <w:numPr>
          <w:ilvl w:val="0"/>
          <w:numId w:val="3"/>
        </w:numPr>
        <w:ind w:left="851" w:hanging="491"/>
        <w:rPr>
          <w:color w:val="000000" w:themeColor="text1"/>
        </w:rPr>
      </w:pPr>
      <w:r w:rsidRPr="009649C1">
        <w:rPr>
          <w:color w:val="000000" w:themeColor="text1"/>
        </w:rPr>
        <w:t>Proposed budget (additional material can be attached) – how much support has already been guaranteed, list also pending applications:</w:t>
      </w:r>
    </w:p>
    <w:p w14:paraId="14E48CE4" w14:textId="77777777" w:rsidR="009B5E0D" w:rsidRPr="009649C1" w:rsidRDefault="009B5E0D" w:rsidP="009B5E0D">
      <w:pPr>
        <w:contextualSpacing/>
        <w:rPr>
          <w:color w:val="000000" w:themeColor="text1"/>
          <w:sz w:val="24"/>
          <w:szCs w:val="24"/>
        </w:rPr>
      </w:pPr>
    </w:p>
    <w:p w14:paraId="1EFDC552" w14:textId="77777777" w:rsidR="009B5E0D" w:rsidRPr="009649C1" w:rsidRDefault="009B5E0D" w:rsidP="009B5E0D">
      <w:pPr>
        <w:pStyle w:val="ListParagraph"/>
        <w:numPr>
          <w:ilvl w:val="0"/>
          <w:numId w:val="3"/>
        </w:numPr>
        <w:ind w:left="851" w:hanging="491"/>
        <w:rPr>
          <w:color w:val="000000" w:themeColor="text1"/>
        </w:rPr>
      </w:pPr>
      <w:r w:rsidRPr="009649C1">
        <w:rPr>
          <w:color w:val="000000" w:themeColor="text1"/>
        </w:rPr>
        <w:t>Bursaries (are they planned, how do you propose them to be funded, and to whom are they targeted):</w:t>
      </w:r>
    </w:p>
    <w:p w14:paraId="0887A100" w14:textId="77777777" w:rsidR="009B5E0D" w:rsidRPr="009649C1" w:rsidRDefault="009B5E0D" w:rsidP="009B5E0D">
      <w:pPr>
        <w:contextualSpacing/>
        <w:rPr>
          <w:color w:val="000000" w:themeColor="text1"/>
          <w:sz w:val="24"/>
          <w:szCs w:val="24"/>
        </w:rPr>
      </w:pPr>
    </w:p>
    <w:p w14:paraId="5638380B" w14:textId="77777777" w:rsidR="009B5E0D" w:rsidRPr="009649C1" w:rsidRDefault="009B5E0D" w:rsidP="009B5E0D">
      <w:pPr>
        <w:pStyle w:val="ListParagraph"/>
        <w:numPr>
          <w:ilvl w:val="0"/>
          <w:numId w:val="3"/>
        </w:numPr>
        <w:ind w:left="851" w:hanging="491"/>
        <w:rPr>
          <w:color w:val="000000" w:themeColor="text1"/>
        </w:rPr>
      </w:pPr>
      <w:r w:rsidRPr="009649C1">
        <w:rPr>
          <w:color w:val="000000" w:themeColor="text1"/>
        </w:rPr>
        <w:t>Likely outputs (including plans for publication if applicable):</w:t>
      </w:r>
    </w:p>
    <w:p w14:paraId="45CADCEE" w14:textId="77777777" w:rsidR="009B5E0D" w:rsidRPr="009649C1" w:rsidRDefault="009B5E0D" w:rsidP="009B5E0D">
      <w:pPr>
        <w:contextualSpacing/>
        <w:rPr>
          <w:color w:val="000000" w:themeColor="text1"/>
          <w:sz w:val="24"/>
          <w:szCs w:val="24"/>
        </w:rPr>
      </w:pPr>
    </w:p>
    <w:p w14:paraId="128A759F" w14:textId="77777777" w:rsidR="009B5E0D" w:rsidRPr="009649C1" w:rsidRDefault="009B5E0D" w:rsidP="009B5E0D">
      <w:pPr>
        <w:pStyle w:val="ListParagraph"/>
        <w:numPr>
          <w:ilvl w:val="0"/>
          <w:numId w:val="3"/>
        </w:numPr>
        <w:ind w:left="851" w:hanging="491"/>
        <w:rPr>
          <w:color w:val="000000" w:themeColor="text1"/>
        </w:rPr>
      </w:pPr>
      <w:r w:rsidRPr="009649C1">
        <w:rPr>
          <w:color w:val="000000" w:themeColor="text1"/>
        </w:rPr>
        <w:t>Proposed funding required from the ILAE-EMR:</w:t>
      </w:r>
    </w:p>
    <w:p w14:paraId="64CF2276" w14:textId="77777777" w:rsidR="009B5E0D" w:rsidRPr="009649C1" w:rsidRDefault="009B5E0D" w:rsidP="009B5E0D">
      <w:pPr>
        <w:contextualSpacing/>
        <w:rPr>
          <w:color w:val="000000" w:themeColor="text1"/>
          <w:sz w:val="24"/>
          <w:szCs w:val="24"/>
        </w:rPr>
      </w:pPr>
    </w:p>
    <w:p w14:paraId="7969F091" w14:textId="77777777" w:rsidR="009B5E0D" w:rsidRPr="009649C1" w:rsidRDefault="009B5E0D" w:rsidP="009B5E0D">
      <w:pPr>
        <w:pStyle w:val="ListParagraph"/>
        <w:numPr>
          <w:ilvl w:val="0"/>
          <w:numId w:val="3"/>
        </w:numPr>
        <w:ind w:left="851" w:hanging="491"/>
        <w:rPr>
          <w:i/>
          <w:color w:val="000000" w:themeColor="text1"/>
        </w:rPr>
      </w:pPr>
      <w:r w:rsidRPr="009649C1">
        <w:rPr>
          <w:i/>
          <w:color w:val="000000" w:themeColor="text1"/>
        </w:rPr>
        <w:t xml:space="preserve">Attachments: </w:t>
      </w:r>
    </w:p>
    <w:p w14:paraId="703ED37F" w14:textId="2ED7330F" w:rsidR="009B5E0D" w:rsidRPr="009649C1" w:rsidRDefault="009B5E0D" w:rsidP="009B5E0D">
      <w:pPr>
        <w:pStyle w:val="ListParagraph"/>
        <w:numPr>
          <w:ilvl w:val="0"/>
          <w:numId w:val="2"/>
        </w:numPr>
        <w:spacing w:after="200"/>
        <w:rPr>
          <w:i/>
          <w:color w:val="000000" w:themeColor="text1"/>
        </w:rPr>
      </w:pPr>
      <w:r w:rsidRPr="009649C1">
        <w:rPr>
          <w:i/>
          <w:color w:val="000000" w:themeColor="text1"/>
        </w:rPr>
        <w:t>Draft programme, including faculty and time schedule</w:t>
      </w:r>
    </w:p>
    <w:p w14:paraId="3544B3D6" w14:textId="77777777" w:rsidR="009B5E0D" w:rsidRPr="009649C1" w:rsidRDefault="009B5E0D" w:rsidP="009B5E0D">
      <w:pPr>
        <w:pStyle w:val="ListParagraph"/>
        <w:numPr>
          <w:ilvl w:val="0"/>
          <w:numId w:val="2"/>
        </w:numPr>
        <w:spacing w:after="200"/>
        <w:rPr>
          <w:color w:val="000000" w:themeColor="text1"/>
        </w:rPr>
      </w:pPr>
      <w:r w:rsidRPr="009649C1">
        <w:rPr>
          <w:i/>
          <w:color w:val="000000" w:themeColor="text1"/>
        </w:rPr>
        <w:t>Detailed budget and plan for covering expenses</w:t>
      </w:r>
    </w:p>
    <w:bookmarkEnd w:id="0"/>
    <w:p w14:paraId="1919ED05" w14:textId="77777777" w:rsidR="009B5E0D" w:rsidRDefault="009B5E0D" w:rsidP="009B5E0D">
      <w:pPr>
        <w:ind w:right="4"/>
        <w:rPr>
          <w:lang w:val="en-GB"/>
        </w:rPr>
      </w:pPr>
    </w:p>
    <w:p w14:paraId="3559972B" w14:textId="0B3C2016" w:rsidR="00A854CB" w:rsidRPr="009B5E0D" w:rsidRDefault="00A854CB" w:rsidP="009B5E0D">
      <w:pPr>
        <w:ind w:right="4"/>
        <w:rPr>
          <w:lang w:val="en-GB"/>
        </w:rPr>
      </w:pPr>
      <w:r>
        <w:rPr>
          <w:lang w:val="en-GB"/>
        </w:rPr>
        <w:t xml:space="preserve">Deadline </w:t>
      </w:r>
      <w:r w:rsidR="0088705A">
        <w:rPr>
          <w:lang w:val="en-GB"/>
        </w:rPr>
        <w:t xml:space="preserve">for applications </w:t>
      </w:r>
      <w:r w:rsidR="00D50157">
        <w:rPr>
          <w:lang w:val="en-GB"/>
        </w:rPr>
        <w:t>17 May</w:t>
      </w:r>
      <w:r w:rsidR="0088705A">
        <w:rPr>
          <w:lang w:val="en-GB"/>
        </w:rPr>
        <w:t xml:space="preserve"> 2024</w:t>
      </w:r>
    </w:p>
    <w:sectPr w:rsidR="00A854CB" w:rsidRPr="009B5E0D" w:rsidSect="0060623E">
      <w:head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1636B" w14:textId="77777777" w:rsidR="0060623E" w:rsidRDefault="0060623E" w:rsidP="00D417BB">
      <w:r>
        <w:separator/>
      </w:r>
    </w:p>
  </w:endnote>
  <w:endnote w:type="continuationSeparator" w:id="0">
    <w:p w14:paraId="7F175DBA" w14:textId="77777777" w:rsidR="0060623E" w:rsidRDefault="0060623E" w:rsidP="00D417BB">
      <w:r>
        <w:continuationSeparator/>
      </w:r>
    </w:p>
  </w:endnote>
  <w:endnote w:type="continuationNotice" w:id="1">
    <w:p w14:paraId="7677A1BD" w14:textId="77777777" w:rsidR="0060623E" w:rsidRDefault="00606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auto"/>
    <w:pitch w:val="variable"/>
    <w:sig w:usb0="80000067" w:usb1="00000000" w:usb2="00000000" w:usb3="00000000" w:csb0="000001FB"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DA6DE" w14:textId="77777777" w:rsidR="00DF18AB" w:rsidRDefault="00DF18AB" w:rsidP="00DF18AB">
    <w:pPr>
      <w:pStyle w:val="Footer"/>
      <w:pBdr>
        <w:top w:val="single" w:sz="4" w:space="1" w:color="auto"/>
      </w:pBdr>
      <w:jc w:val="center"/>
    </w:pPr>
    <w:r>
      <w:t>www.ILAE.org/EasternMediterranean</w:t>
    </w:r>
  </w:p>
  <w:p w14:paraId="6BDC7F52" w14:textId="77777777" w:rsidR="00DF18AB" w:rsidRDefault="00DF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0B71F" w14:textId="77777777" w:rsidR="0060623E" w:rsidRDefault="0060623E" w:rsidP="00D417BB">
      <w:r>
        <w:separator/>
      </w:r>
    </w:p>
  </w:footnote>
  <w:footnote w:type="continuationSeparator" w:id="0">
    <w:p w14:paraId="44B467E6" w14:textId="77777777" w:rsidR="0060623E" w:rsidRDefault="0060623E" w:rsidP="00D417BB">
      <w:r>
        <w:continuationSeparator/>
      </w:r>
    </w:p>
  </w:footnote>
  <w:footnote w:type="continuationNotice" w:id="1">
    <w:p w14:paraId="7972DDD9" w14:textId="77777777" w:rsidR="0060623E" w:rsidRDefault="00606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2A3D6" w14:textId="26234EFF" w:rsidR="00A35259" w:rsidRDefault="00A35259" w:rsidP="00A35259">
    <w:pPr>
      <w:pStyle w:val="Header"/>
      <w:rPr>
        <w:rFonts w:ascii="Century Gothic" w:hAnsi="Century Gothic"/>
        <w:sz w:val="32"/>
        <w:szCs w:val="32"/>
      </w:rPr>
    </w:pPr>
  </w:p>
  <w:p w14:paraId="1CCC915A" w14:textId="77777777" w:rsidR="009B5E0D" w:rsidRDefault="009B5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BA97F" w14:textId="19AA4238" w:rsidR="00A35259" w:rsidRDefault="00A35259" w:rsidP="00A35259">
    <w:pPr>
      <w:pStyle w:val="Header"/>
      <w:rPr>
        <w:rFonts w:ascii="Century Gothic" w:hAnsi="Century Gothic"/>
        <w:sz w:val="32"/>
        <w:szCs w:val="32"/>
      </w:rPr>
    </w:pPr>
    <w:r>
      <w:rPr>
        <w:rFonts w:cs="Arial"/>
        <w:noProof/>
        <w:sz w:val="16"/>
        <w:szCs w:val="16"/>
      </w:rPr>
      <mc:AlternateContent>
        <mc:Choice Requires="wps">
          <w:drawing>
            <wp:anchor distT="0" distB="0" distL="114300" distR="114300" simplePos="0" relativeHeight="251658240" behindDoc="0" locked="0" layoutInCell="1" allowOverlap="1" wp14:anchorId="0E111B40" wp14:editId="3D8C70B6">
              <wp:simplePos x="0" y="0"/>
              <wp:positionH relativeFrom="margin">
                <wp:posOffset>5144755</wp:posOffset>
              </wp:positionH>
              <wp:positionV relativeFrom="paragraph">
                <wp:posOffset>-185895</wp:posOffset>
              </wp:positionV>
              <wp:extent cx="1527349" cy="7459345"/>
              <wp:effectExtent l="0" t="0" r="0"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349" cy="745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C4C3C" w14:textId="77777777" w:rsidR="00A35259" w:rsidRDefault="00A35259" w:rsidP="00A35259">
                          <w:pPr>
                            <w:pStyle w:val="BoardHead"/>
                            <w:tabs>
                              <w:tab w:val="clear" w:pos="0"/>
                              <w:tab w:val="clear" w:pos="810"/>
                              <w:tab w:val="left" w:pos="9648"/>
                            </w:tabs>
                            <w:rPr>
                              <w:rFonts w:ascii="Arial" w:hAnsi="Arial" w:cs="Arial"/>
                              <w:caps/>
                              <w:sz w:val="14"/>
                              <w:szCs w:val="14"/>
                              <w:u w:val="none"/>
                            </w:rPr>
                          </w:pPr>
                          <w:r>
                            <w:rPr>
                              <w:rFonts w:ascii="Arial" w:hAnsi="Arial" w:cs="Arial"/>
                              <w:caps/>
                              <w:sz w:val="14"/>
                              <w:szCs w:val="14"/>
                              <w:u w:val="none"/>
                            </w:rPr>
                            <w:t xml:space="preserve">EASTERN MEDITERRANEAN </w:t>
                          </w:r>
                        </w:p>
                        <w:p w14:paraId="40E54388" w14:textId="77777777" w:rsidR="00A35259" w:rsidRPr="00D07492" w:rsidRDefault="00A35259" w:rsidP="00A35259">
                          <w:pPr>
                            <w:pStyle w:val="BoardHead"/>
                            <w:tabs>
                              <w:tab w:val="clear" w:pos="0"/>
                              <w:tab w:val="clear" w:pos="810"/>
                              <w:tab w:val="left" w:pos="9648"/>
                            </w:tabs>
                            <w:rPr>
                              <w:rFonts w:ascii="Arial" w:hAnsi="Arial" w:cs="Arial"/>
                              <w:caps/>
                              <w:sz w:val="14"/>
                              <w:szCs w:val="14"/>
                              <w:u w:val="none"/>
                            </w:rPr>
                          </w:pPr>
                          <w:r>
                            <w:rPr>
                              <w:rFonts w:ascii="Arial" w:hAnsi="Arial" w:cs="Arial"/>
                              <w:caps/>
                              <w:sz w:val="14"/>
                              <w:szCs w:val="14"/>
                              <w:u w:val="none"/>
                            </w:rPr>
                            <w:t>REGIONAL BOARD</w:t>
                          </w:r>
                        </w:p>
                        <w:p w14:paraId="365C98EA" w14:textId="77777777" w:rsidR="00A35259" w:rsidRPr="00D07492" w:rsidRDefault="00A35259" w:rsidP="00A35259">
                          <w:pPr>
                            <w:pStyle w:val="BoardHead"/>
                            <w:tabs>
                              <w:tab w:val="clear" w:pos="0"/>
                              <w:tab w:val="clear" w:pos="810"/>
                              <w:tab w:val="left" w:pos="9648"/>
                            </w:tabs>
                            <w:rPr>
                              <w:rFonts w:ascii="Arial" w:hAnsi="Arial" w:cs="Arial"/>
                              <w:sz w:val="14"/>
                              <w:szCs w:val="14"/>
                              <w:u w:val="none"/>
                            </w:rPr>
                          </w:pPr>
                          <w:r w:rsidRPr="00D07492">
                            <w:rPr>
                              <w:rFonts w:ascii="Arial" w:hAnsi="Arial" w:cs="Arial"/>
                              <w:sz w:val="14"/>
                              <w:szCs w:val="14"/>
                              <w:u w:val="none"/>
                            </w:rPr>
                            <w:t xml:space="preserve"> </w:t>
                          </w:r>
                        </w:p>
                        <w:p w14:paraId="1963210D" w14:textId="77777777" w:rsidR="00A35259" w:rsidRPr="00D07492" w:rsidRDefault="00A35259" w:rsidP="00A35259">
                          <w:pPr>
                            <w:spacing w:line="268" w:lineRule="auto"/>
                            <w:ind w:right="952"/>
                            <w:rPr>
                              <w:rFonts w:eastAsia="Arial" w:cs="Arial"/>
                              <w:b/>
                              <w:bCs/>
                              <w:color w:val="231F20"/>
                              <w:sz w:val="14"/>
                              <w:szCs w:val="14"/>
                            </w:rPr>
                          </w:pPr>
                          <w:r>
                            <w:rPr>
                              <w:rFonts w:eastAsia="Arial" w:cs="Arial"/>
                              <w:b/>
                              <w:bCs/>
                              <w:color w:val="231F20"/>
                              <w:sz w:val="14"/>
                              <w:szCs w:val="14"/>
                            </w:rPr>
                            <w:t>Chair</w:t>
                          </w:r>
                          <w:r w:rsidRPr="00D07492">
                            <w:rPr>
                              <w:rFonts w:eastAsia="Arial" w:cs="Arial"/>
                              <w:b/>
                              <w:bCs/>
                              <w:color w:val="231F20"/>
                              <w:sz w:val="14"/>
                              <w:szCs w:val="14"/>
                            </w:rPr>
                            <w:t xml:space="preserve"> </w:t>
                          </w:r>
                        </w:p>
                        <w:p w14:paraId="0AF7B39C" w14:textId="77777777" w:rsidR="00A35259" w:rsidRDefault="00A35259" w:rsidP="00A35259">
                          <w:pPr>
                            <w:spacing w:line="268" w:lineRule="auto"/>
                            <w:ind w:right="217"/>
                            <w:rPr>
                              <w:rFonts w:eastAsia="Arial" w:cs="Arial"/>
                              <w:color w:val="231F20"/>
                              <w:sz w:val="14"/>
                              <w:szCs w:val="14"/>
                            </w:rPr>
                          </w:pPr>
                          <w:r>
                            <w:rPr>
                              <w:rFonts w:eastAsia="Arial" w:cs="Arial"/>
                              <w:color w:val="231F20"/>
                              <w:sz w:val="14"/>
                              <w:szCs w:val="14"/>
                            </w:rPr>
                            <w:t>Ghaieb Aljandeel</w:t>
                          </w:r>
                        </w:p>
                        <w:p w14:paraId="5BB230E0" w14:textId="77777777" w:rsidR="00A35259" w:rsidRDefault="00A35259" w:rsidP="00A35259">
                          <w:pPr>
                            <w:spacing w:line="268" w:lineRule="auto"/>
                            <w:ind w:right="217"/>
                            <w:rPr>
                              <w:rFonts w:eastAsia="Arial" w:cs="Arial"/>
                              <w:color w:val="231F20"/>
                              <w:sz w:val="14"/>
                              <w:szCs w:val="14"/>
                            </w:rPr>
                          </w:pPr>
                          <w:r>
                            <w:rPr>
                              <w:rFonts w:eastAsia="Arial" w:cs="Arial"/>
                              <w:color w:val="231F20"/>
                              <w:sz w:val="14"/>
                              <w:szCs w:val="14"/>
                            </w:rPr>
                            <w:t>Iraq</w:t>
                          </w:r>
                        </w:p>
                        <w:p w14:paraId="5E09ECF8" w14:textId="77777777" w:rsidR="00A35259" w:rsidRDefault="00A35259" w:rsidP="00A35259">
                          <w:pPr>
                            <w:spacing w:line="268" w:lineRule="auto"/>
                            <w:ind w:right="217"/>
                            <w:rPr>
                              <w:rFonts w:eastAsia="Arial" w:cs="Arial"/>
                              <w:color w:val="231F20"/>
                              <w:sz w:val="14"/>
                              <w:szCs w:val="14"/>
                            </w:rPr>
                          </w:pPr>
                        </w:p>
                        <w:p w14:paraId="3DD4E001"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Fatema Abdulla</w:t>
                          </w:r>
                        </w:p>
                        <w:p w14:paraId="2AA24E25"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Bahrain</w:t>
                          </w:r>
                        </w:p>
                        <w:p w14:paraId="2F9CBBBB" w14:textId="77777777" w:rsidR="00A35259" w:rsidRDefault="00A35259" w:rsidP="00A35259">
                          <w:pPr>
                            <w:spacing w:before="19"/>
                            <w:ind w:right="-20"/>
                            <w:rPr>
                              <w:rFonts w:eastAsia="Arial" w:cs="Arial"/>
                              <w:color w:val="231F20"/>
                              <w:sz w:val="14"/>
                              <w:szCs w:val="14"/>
                            </w:rPr>
                          </w:pPr>
                        </w:p>
                        <w:p w14:paraId="2ADACA0E"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Raidah Saleem Al-Baradie</w:t>
                          </w:r>
                        </w:p>
                        <w:p w14:paraId="26863BC0"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Saudi Arabia</w:t>
                          </w:r>
                        </w:p>
                        <w:p w14:paraId="06AF053A" w14:textId="77777777" w:rsidR="00A35259" w:rsidRDefault="00A35259" w:rsidP="00A35259">
                          <w:pPr>
                            <w:spacing w:before="19"/>
                            <w:ind w:right="-20"/>
                            <w:rPr>
                              <w:rFonts w:eastAsia="Arial" w:cs="Arial"/>
                              <w:color w:val="231F20"/>
                              <w:sz w:val="14"/>
                              <w:szCs w:val="14"/>
                            </w:rPr>
                          </w:pPr>
                        </w:p>
                        <w:p w14:paraId="036838B2"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Nirmeen Adel Kishk</w:t>
                          </w:r>
                        </w:p>
                        <w:p w14:paraId="5053C819"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Egypt</w:t>
                          </w:r>
                        </w:p>
                        <w:p w14:paraId="39305334" w14:textId="77777777" w:rsidR="00A35259" w:rsidRDefault="00A35259" w:rsidP="00A35259">
                          <w:pPr>
                            <w:spacing w:before="19"/>
                            <w:ind w:right="-20"/>
                            <w:rPr>
                              <w:rFonts w:eastAsia="Arial" w:cs="Arial"/>
                              <w:color w:val="231F20"/>
                              <w:sz w:val="14"/>
                              <w:szCs w:val="14"/>
                            </w:rPr>
                          </w:pPr>
                        </w:p>
                        <w:p w14:paraId="0DF4CFDB"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Hakim Leklou</w:t>
                          </w:r>
                        </w:p>
                        <w:p w14:paraId="03D6AF7F"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Algeria</w:t>
                          </w:r>
                        </w:p>
                        <w:p w14:paraId="5E1751AF" w14:textId="77777777" w:rsidR="00A35259" w:rsidRDefault="00A35259" w:rsidP="00A35259">
                          <w:pPr>
                            <w:spacing w:before="19"/>
                            <w:ind w:right="-20"/>
                            <w:rPr>
                              <w:rFonts w:eastAsia="Arial" w:cs="Arial"/>
                              <w:color w:val="231F20"/>
                              <w:sz w:val="14"/>
                              <w:szCs w:val="14"/>
                            </w:rPr>
                          </w:pPr>
                        </w:p>
                        <w:p w14:paraId="3FA58968"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Adel Misk</w:t>
                          </w:r>
                        </w:p>
                        <w:p w14:paraId="4C9524A9"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Palestine</w:t>
                          </w:r>
                        </w:p>
                        <w:p w14:paraId="10AC44FC" w14:textId="77777777" w:rsidR="00A35259" w:rsidRDefault="00A35259" w:rsidP="00A35259">
                          <w:pPr>
                            <w:spacing w:before="19"/>
                            <w:ind w:right="-20"/>
                            <w:rPr>
                              <w:rFonts w:eastAsia="Arial" w:cs="Arial"/>
                              <w:color w:val="231F20"/>
                              <w:sz w:val="14"/>
                              <w:szCs w:val="14"/>
                            </w:rPr>
                          </w:pPr>
                        </w:p>
                        <w:p w14:paraId="3BDF2601"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Reda Ouazzani</w:t>
                          </w:r>
                        </w:p>
                        <w:p w14:paraId="7AC1BF83" w14:textId="77777777" w:rsidR="00A35259" w:rsidRPr="00A21380" w:rsidRDefault="00A35259" w:rsidP="00A35259">
                          <w:pPr>
                            <w:spacing w:before="19"/>
                            <w:ind w:right="-20"/>
                            <w:rPr>
                              <w:rFonts w:eastAsia="Arial" w:cs="Arial"/>
                              <w:color w:val="231F20"/>
                              <w:sz w:val="14"/>
                              <w:szCs w:val="14"/>
                            </w:rPr>
                          </w:pPr>
                          <w:r>
                            <w:rPr>
                              <w:rFonts w:eastAsia="Arial" w:cs="Arial"/>
                              <w:color w:val="231F20"/>
                              <w:sz w:val="14"/>
                              <w:szCs w:val="14"/>
                            </w:rPr>
                            <w:t>Morocco</w:t>
                          </w:r>
                        </w:p>
                        <w:p w14:paraId="75DD0BE8" w14:textId="77777777" w:rsidR="00A35259" w:rsidRPr="00A21380" w:rsidRDefault="00A35259" w:rsidP="00A35259">
                          <w:pPr>
                            <w:spacing w:before="19"/>
                            <w:ind w:right="-20"/>
                            <w:rPr>
                              <w:rFonts w:eastAsia="Arial" w:cs="Arial"/>
                              <w:color w:val="231F20"/>
                              <w:sz w:val="14"/>
                              <w:szCs w:val="14"/>
                            </w:rPr>
                          </w:pPr>
                        </w:p>
                        <w:p w14:paraId="3C1EC548" w14:textId="77777777" w:rsidR="00A35259" w:rsidRDefault="00A35259" w:rsidP="00A35259">
                          <w:pPr>
                            <w:spacing w:before="19"/>
                            <w:ind w:right="-20"/>
                            <w:rPr>
                              <w:rFonts w:eastAsia="Arial" w:cs="Arial"/>
                              <w:b/>
                              <w:bCs/>
                              <w:color w:val="231F20"/>
                              <w:sz w:val="14"/>
                              <w:szCs w:val="14"/>
                            </w:rPr>
                          </w:pPr>
                          <w:r>
                            <w:rPr>
                              <w:rFonts w:eastAsia="Arial" w:cs="Arial"/>
                              <w:b/>
                              <w:bCs/>
                              <w:color w:val="231F20"/>
                              <w:sz w:val="14"/>
                              <w:szCs w:val="14"/>
                            </w:rPr>
                            <w:t>Past Chair</w:t>
                          </w:r>
                        </w:p>
                        <w:p w14:paraId="03833AB2"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Chahnez Triki</w:t>
                          </w:r>
                        </w:p>
                        <w:p w14:paraId="5C6F627A"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Tunisia</w:t>
                          </w:r>
                        </w:p>
                        <w:p w14:paraId="3821DBC8" w14:textId="77777777" w:rsidR="00A35259" w:rsidRDefault="00A35259" w:rsidP="00A35259">
                          <w:pPr>
                            <w:spacing w:before="19"/>
                            <w:ind w:right="-20"/>
                            <w:rPr>
                              <w:rFonts w:eastAsia="Arial" w:cs="Arial"/>
                              <w:color w:val="231F20"/>
                              <w:sz w:val="14"/>
                              <w:szCs w:val="14"/>
                            </w:rPr>
                          </w:pPr>
                        </w:p>
                        <w:p w14:paraId="05F94BFF" w14:textId="77777777" w:rsidR="00A35259" w:rsidRDefault="00A35259" w:rsidP="00A35259">
                          <w:pPr>
                            <w:spacing w:before="19"/>
                            <w:ind w:right="-20"/>
                            <w:rPr>
                              <w:rFonts w:eastAsia="Arial" w:cs="Arial"/>
                              <w:sz w:val="14"/>
                              <w:szCs w:val="14"/>
                            </w:rPr>
                          </w:pPr>
                          <w:r>
                            <w:rPr>
                              <w:rFonts w:eastAsia="Arial" w:cs="Arial"/>
                              <w:b/>
                              <w:bCs/>
                              <w:color w:val="231F20"/>
                              <w:sz w:val="14"/>
                              <w:szCs w:val="14"/>
                            </w:rPr>
                            <w:t>Management Committee Liaison</w:t>
                          </w:r>
                          <w:r>
                            <w:rPr>
                              <w:rFonts w:eastAsia="Arial" w:cs="Arial"/>
                              <w:b/>
                              <w:bCs/>
                              <w:color w:val="231F20"/>
                              <w:sz w:val="14"/>
                              <w:szCs w:val="14"/>
                            </w:rPr>
                            <w:br/>
                          </w:r>
                          <w:r>
                            <w:rPr>
                              <w:rFonts w:eastAsia="Arial" w:cs="Arial"/>
                              <w:sz w:val="14"/>
                              <w:szCs w:val="14"/>
                            </w:rPr>
                            <w:t>Helen Cross</w:t>
                          </w:r>
                        </w:p>
                        <w:p w14:paraId="47E51BED" w14:textId="77777777" w:rsidR="00A35259" w:rsidRDefault="00A35259" w:rsidP="00A35259">
                          <w:pPr>
                            <w:spacing w:before="19"/>
                            <w:ind w:right="-20"/>
                            <w:rPr>
                              <w:rFonts w:eastAsia="Arial" w:cs="Arial"/>
                              <w:sz w:val="14"/>
                              <w:szCs w:val="14"/>
                            </w:rPr>
                          </w:pPr>
                          <w:r>
                            <w:rPr>
                              <w:rFonts w:eastAsia="Arial" w:cs="Arial"/>
                              <w:sz w:val="14"/>
                              <w:szCs w:val="14"/>
                            </w:rPr>
                            <w:t>United Kingdom</w:t>
                          </w:r>
                        </w:p>
                        <w:p w14:paraId="3B6D25F8" w14:textId="77777777" w:rsidR="00A35259" w:rsidRDefault="00A35259" w:rsidP="00A35259">
                          <w:pPr>
                            <w:spacing w:before="19"/>
                            <w:ind w:right="-20"/>
                            <w:rPr>
                              <w:rFonts w:eastAsia="Arial" w:cs="Arial"/>
                              <w:sz w:val="14"/>
                              <w:szCs w:val="14"/>
                            </w:rPr>
                          </w:pPr>
                        </w:p>
                        <w:p w14:paraId="655670E2" w14:textId="77777777" w:rsidR="00A35259" w:rsidRDefault="00A35259" w:rsidP="00A35259">
                          <w:pPr>
                            <w:spacing w:before="19"/>
                            <w:ind w:right="-20"/>
                            <w:rPr>
                              <w:rFonts w:eastAsia="Arial" w:cs="Arial"/>
                              <w:b/>
                              <w:bCs/>
                              <w:sz w:val="14"/>
                              <w:szCs w:val="14"/>
                            </w:rPr>
                          </w:pPr>
                          <w:r>
                            <w:rPr>
                              <w:rFonts w:eastAsia="Arial" w:cs="Arial"/>
                              <w:b/>
                              <w:bCs/>
                              <w:sz w:val="14"/>
                              <w:szCs w:val="14"/>
                            </w:rPr>
                            <w:t>YES Representative (Ex-</w:t>
                          </w:r>
                          <w:proofErr w:type="spellStart"/>
                          <w:r>
                            <w:rPr>
                              <w:rFonts w:eastAsia="Arial" w:cs="Arial"/>
                              <w:b/>
                              <w:bCs/>
                              <w:sz w:val="14"/>
                              <w:szCs w:val="14"/>
                            </w:rPr>
                            <w:t>oficio</w:t>
                          </w:r>
                          <w:proofErr w:type="spellEnd"/>
                          <w:r>
                            <w:rPr>
                              <w:rFonts w:eastAsia="Arial" w:cs="Arial"/>
                              <w:b/>
                              <w:bCs/>
                              <w:sz w:val="14"/>
                              <w:szCs w:val="14"/>
                            </w:rPr>
                            <w:t>)</w:t>
                          </w:r>
                        </w:p>
                        <w:p w14:paraId="40358D7B" w14:textId="77777777" w:rsidR="00A35259" w:rsidRDefault="00A35259" w:rsidP="00A35259">
                          <w:pPr>
                            <w:spacing w:before="19"/>
                            <w:ind w:right="-20"/>
                            <w:rPr>
                              <w:rFonts w:eastAsia="Arial" w:cs="Arial"/>
                              <w:sz w:val="14"/>
                              <w:szCs w:val="14"/>
                            </w:rPr>
                          </w:pPr>
                          <w:r>
                            <w:rPr>
                              <w:rFonts w:eastAsia="Arial" w:cs="Arial"/>
                              <w:sz w:val="14"/>
                              <w:szCs w:val="14"/>
                            </w:rPr>
                            <w:t xml:space="preserve">Reem </w:t>
                          </w:r>
                          <w:proofErr w:type="spellStart"/>
                          <w:r>
                            <w:rPr>
                              <w:rFonts w:eastAsia="Arial" w:cs="Arial"/>
                              <w:sz w:val="14"/>
                              <w:szCs w:val="14"/>
                            </w:rPr>
                            <w:t>Alyoubi</w:t>
                          </w:r>
                          <w:proofErr w:type="spellEnd"/>
                        </w:p>
                        <w:p w14:paraId="6181796E" w14:textId="77777777" w:rsidR="00A35259" w:rsidRPr="00E7367C" w:rsidRDefault="00A35259" w:rsidP="00A35259">
                          <w:pPr>
                            <w:spacing w:before="19"/>
                            <w:ind w:right="-20"/>
                            <w:rPr>
                              <w:rFonts w:eastAsia="Arial" w:cs="Arial"/>
                              <w:sz w:val="14"/>
                              <w:szCs w:val="14"/>
                            </w:rPr>
                          </w:pPr>
                          <w:r>
                            <w:rPr>
                              <w:rFonts w:eastAsia="Arial" w:cs="Arial"/>
                              <w:sz w:val="14"/>
                              <w:szCs w:val="14"/>
                            </w:rPr>
                            <w:t>Saudi Arabia</w:t>
                          </w:r>
                        </w:p>
                        <w:p w14:paraId="3F1C5152" w14:textId="77777777" w:rsidR="00A35259" w:rsidRDefault="00A35259" w:rsidP="00A35259">
                          <w:pPr>
                            <w:spacing w:before="19"/>
                            <w:ind w:right="-20"/>
                            <w:rPr>
                              <w:rFonts w:eastAsia="Arial" w:cs="Arial"/>
                              <w:color w:val="231F20"/>
                              <w:sz w:val="14"/>
                              <w:szCs w:val="14"/>
                            </w:rPr>
                          </w:pPr>
                        </w:p>
                        <w:p w14:paraId="3C6880E5" w14:textId="77777777" w:rsidR="00A35259" w:rsidRPr="00031BB6" w:rsidRDefault="00A35259" w:rsidP="00A35259">
                          <w:pPr>
                            <w:pStyle w:val="BoardHead"/>
                            <w:tabs>
                              <w:tab w:val="clear" w:pos="0"/>
                            </w:tabs>
                            <w:rPr>
                              <w:rFonts w:ascii="Arial" w:eastAsia="Arial" w:hAnsi="Arial" w:cs="Arial"/>
                              <w:b w:val="0"/>
                              <w:color w:val="231F20"/>
                              <w:sz w:val="14"/>
                              <w:szCs w:val="14"/>
                              <w:u w:val="none"/>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11B40" id="_x0000_t202" coordsize="21600,21600" o:spt="202" path="m,l,21600r21600,l21600,xe">
              <v:stroke joinstyle="miter"/>
              <v:path gradientshapeok="t" o:connecttype="rect"/>
            </v:shapetype>
            <v:shape id="Text Box 10" o:spid="_x0000_s1026" type="#_x0000_t202" style="position:absolute;margin-left:405.1pt;margin-top:-14.65pt;width:120.25pt;height:58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" filled="f" stroked="f">
              <v:textbox>
                <w:txbxContent>
                  <w:p w14:paraId="055C4C3C" w14:textId="77777777" w:rsidR="00A35259" w:rsidRDefault="00A35259" w:rsidP="00A35259">
                    <w:pPr>
                      <w:pStyle w:val="BoardHead"/>
                      <w:tabs>
                        <w:tab w:val="clear" w:pos="0"/>
                        <w:tab w:val="clear" w:pos="810"/>
                        <w:tab w:val="left" w:pos="9648"/>
                      </w:tabs>
                      <w:rPr>
                        <w:rFonts w:ascii="Arial" w:hAnsi="Arial" w:cs="Arial"/>
                        <w:caps/>
                        <w:sz w:val="14"/>
                        <w:szCs w:val="14"/>
                        <w:u w:val="none"/>
                      </w:rPr>
                    </w:pPr>
                    <w:r>
                      <w:rPr>
                        <w:rFonts w:ascii="Arial" w:hAnsi="Arial" w:cs="Arial"/>
                        <w:caps/>
                        <w:sz w:val="14"/>
                        <w:szCs w:val="14"/>
                        <w:u w:val="none"/>
                      </w:rPr>
                      <w:t xml:space="preserve">EASTERN MEDITERRANEAN </w:t>
                    </w:r>
                  </w:p>
                  <w:p w14:paraId="40E54388" w14:textId="77777777" w:rsidR="00A35259" w:rsidRPr="00D07492" w:rsidRDefault="00A35259" w:rsidP="00A35259">
                    <w:pPr>
                      <w:pStyle w:val="BoardHead"/>
                      <w:tabs>
                        <w:tab w:val="clear" w:pos="0"/>
                        <w:tab w:val="clear" w:pos="810"/>
                        <w:tab w:val="left" w:pos="9648"/>
                      </w:tabs>
                      <w:rPr>
                        <w:rFonts w:ascii="Arial" w:hAnsi="Arial" w:cs="Arial"/>
                        <w:caps/>
                        <w:sz w:val="14"/>
                        <w:szCs w:val="14"/>
                        <w:u w:val="none"/>
                      </w:rPr>
                    </w:pPr>
                    <w:r>
                      <w:rPr>
                        <w:rFonts w:ascii="Arial" w:hAnsi="Arial" w:cs="Arial"/>
                        <w:caps/>
                        <w:sz w:val="14"/>
                        <w:szCs w:val="14"/>
                        <w:u w:val="none"/>
                      </w:rPr>
                      <w:t>REGIONAL BOARD</w:t>
                    </w:r>
                  </w:p>
                  <w:p w14:paraId="365C98EA" w14:textId="77777777" w:rsidR="00A35259" w:rsidRPr="00D07492" w:rsidRDefault="00A35259" w:rsidP="00A35259">
                    <w:pPr>
                      <w:pStyle w:val="BoardHead"/>
                      <w:tabs>
                        <w:tab w:val="clear" w:pos="0"/>
                        <w:tab w:val="clear" w:pos="810"/>
                        <w:tab w:val="left" w:pos="9648"/>
                      </w:tabs>
                      <w:rPr>
                        <w:rFonts w:ascii="Arial" w:hAnsi="Arial" w:cs="Arial"/>
                        <w:sz w:val="14"/>
                        <w:szCs w:val="14"/>
                        <w:u w:val="none"/>
                      </w:rPr>
                    </w:pPr>
                    <w:r w:rsidRPr="00D07492">
                      <w:rPr>
                        <w:rFonts w:ascii="Arial" w:hAnsi="Arial" w:cs="Arial"/>
                        <w:sz w:val="14"/>
                        <w:szCs w:val="14"/>
                        <w:u w:val="none"/>
                      </w:rPr>
                      <w:t xml:space="preserve"> </w:t>
                    </w:r>
                  </w:p>
                  <w:p w14:paraId="1963210D" w14:textId="77777777" w:rsidR="00A35259" w:rsidRPr="00D07492" w:rsidRDefault="00A35259" w:rsidP="00A35259">
                    <w:pPr>
                      <w:spacing w:line="268" w:lineRule="auto"/>
                      <w:ind w:right="952"/>
                      <w:rPr>
                        <w:rFonts w:eastAsia="Arial" w:cs="Arial"/>
                        <w:b/>
                        <w:bCs/>
                        <w:color w:val="231F20"/>
                        <w:sz w:val="14"/>
                        <w:szCs w:val="14"/>
                      </w:rPr>
                    </w:pPr>
                    <w:r>
                      <w:rPr>
                        <w:rFonts w:eastAsia="Arial" w:cs="Arial"/>
                        <w:b/>
                        <w:bCs/>
                        <w:color w:val="231F20"/>
                        <w:sz w:val="14"/>
                        <w:szCs w:val="14"/>
                      </w:rPr>
                      <w:t>Chair</w:t>
                    </w:r>
                    <w:r w:rsidRPr="00D07492">
                      <w:rPr>
                        <w:rFonts w:eastAsia="Arial" w:cs="Arial"/>
                        <w:b/>
                        <w:bCs/>
                        <w:color w:val="231F20"/>
                        <w:sz w:val="14"/>
                        <w:szCs w:val="14"/>
                      </w:rPr>
                      <w:t xml:space="preserve"> </w:t>
                    </w:r>
                  </w:p>
                  <w:p w14:paraId="0AF7B39C" w14:textId="77777777" w:rsidR="00A35259" w:rsidRDefault="00A35259" w:rsidP="00A35259">
                    <w:pPr>
                      <w:spacing w:line="268" w:lineRule="auto"/>
                      <w:ind w:right="217"/>
                      <w:rPr>
                        <w:rFonts w:eastAsia="Arial" w:cs="Arial"/>
                        <w:color w:val="231F20"/>
                        <w:sz w:val="14"/>
                        <w:szCs w:val="14"/>
                      </w:rPr>
                    </w:pPr>
                    <w:r>
                      <w:rPr>
                        <w:rFonts w:eastAsia="Arial" w:cs="Arial"/>
                        <w:color w:val="231F20"/>
                        <w:sz w:val="14"/>
                        <w:szCs w:val="14"/>
                      </w:rPr>
                      <w:t>Ghaieb Aljandeel</w:t>
                    </w:r>
                  </w:p>
                  <w:p w14:paraId="5BB230E0" w14:textId="77777777" w:rsidR="00A35259" w:rsidRDefault="00A35259" w:rsidP="00A35259">
                    <w:pPr>
                      <w:spacing w:line="268" w:lineRule="auto"/>
                      <w:ind w:right="217"/>
                      <w:rPr>
                        <w:rFonts w:eastAsia="Arial" w:cs="Arial"/>
                        <w:color w:val="231F20"/>
                        <w:sz w:val="14"/>
                        <w:szCs w:val="14"/>
                      </w:rPr>
                    </w:pPr>
                    <w:r>
                      <w:rPr>
                        <w:rFonts w:eastAsia="Arial" w:cs="Arial"/>
                        <w:color w:val="231F20"/>
                        <w:sz w:val="14"/>
                        <w:szCs w:val="14"/>
                      </w:rPr>
                      <w:t>Iraq</w:t>
                    </w:r>
                  </w:p>
                  <w:p w14:paraId="5E09ECF8" w14:textId="77777777" w:rsidR="00A35259" w:rsidRDefault="00A35259" w:rsidP="00A35259">
                    <w:pPr>
                      <w:spacing w:line="268" w:lineRule="auto"/>
                      <w:ind w:right="217"/>
                      <w:rPr>
                        <w:rFonts w:eastAsia="Arial" w:cs="Arial"/>
                        <w:color w:val="231F20"/>
                        <w:sz w:val="14"/>
                        <w:szCs w:val="14"/>
                      </w:rPr>
                    </w:pPr>
                  </w:p>
                  <w:p w14:paraId="3DD4E001"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Fatema Abdulla</w:t>
                    </w:r>
                  </w:p>
                  <w:p w14:paraId="2AA24E25"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Bahrain</w:t>
                    </w:r>
                  </w:p>
                  <w:p w14:paraId="2F9CBBBB" w14:textId="77777777" w:rsidR="00A35259" w:rsidRDefault="00A35259" w:rsidP="00A35259">
                    <w:pPr>
                      <w:spacing w:before="19"/>
                      <w:ind w:right="-20"/>
                      <w:rPr>
                        <w:rFonts w:eastAsia="Arial" w:cs="Arial"/>
                        <w:color w:val="231F20"/>
                        <w:sz w:val="14"/>
                        <w:szCs w:val="14"/>
                      </w:rPr>
                    </w:pPr>
                  </w:p>
                  <w:p w14:paraId="2ADACA0E"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Raidah Saleem Al-Baradie</w:t>
                    </w:r>
                  </w:p>
                  <w:p w14:paraId="26863BC0"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Saudi Arabia</w:t>
                    </w:r>
                  </w:p>
                  <w:p w14:paraId="06AF053A" w14:textId="77777777" w:rsidR="00A35259" w:rsidRDefault="00A35259" w:rsidP="00A35259">
                    <w:pPr>
                      <w:spacing w:before="19"/>
                      <w:ind w:right="-20"/>
                      <w:rPr>
                        <w:rFonts w:eastAsia="Arial" w:cs="Arial"/>
                        <w:color w:val="231F20"/>
                        <w:sz w:val="14"/>
                        <w:szCs w:val="14"/>
                      </w:rPr>
                    </w:pPr>
                  </w:p>
                  <w:p w14:paraId="036838B2"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Nirmeen Adel Kishk</w:t>
                    </w:r>
                  </w:p>
                  <w:p w14:paraId="5053C819"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Egypt</w:t>
                    </w:r>
                  </w:p>
                  <w:p w14:paraId="39305334" w14:textId="77777777" w:rsidR="00A35259" w:rsidRDefault="00A35259" w:rsidP="00A35259">
                    <w:pPr>
                      <w:spacing w:before="19"/>
                      <w:ind w:right="-20"/>
                      <w:rPr>
                        <w:rFonts w:eastAsia="Arial" w:cs="Arial"/>
                        <w:color w:val="231F20"/>
                        <w:sz w:val="14"/>
                        <w:szCs w:val="14"/>
                      </w:rPr>
                    </w:pPr>
                  </w:p>
                  <w:p w14:paraId="0DF4CFDB"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Hakim Leklou</w:t>
                    </w:r>
                  </w:p>
                  <w:p w14:paraId="03D6AF7F"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Algeria</w:t>
                    </w:r>
                  </w:p>
                  <w:p w14:paraId="5E1751AF" w14:textId="77777777" w:rsidR="00A35259" w:rsidRDefault="00A35259" w:rsidP="00A35259">
                    <w:pPr>
                      <w:spacing w:before="19"/>
                      <w:ind w:right="-20"/>
                      <w:rPr>
                        <w:rFonts w:eastAsia="Arial" w:cs="Arial"/>
                        <w:color w:val="231F20"/>
                        <w:sz w:val="14"/>
                        <w:szCs w:val="14"/>
                      </w:rPr>
                    </w:pPr>
                  </w:p>
                  <w:p w14:paraId="3FA58968"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Adel Misk</w:t>
                    </w:r>
                  </w:p>
                  <w:p w14:paraId="4C9524A9"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Palestine</w:t>
                    </w:r>
                  </w:p>
                  <w:p w14:paraId="10AC44FC" w14:textId="77777777" w:rsidR="00A35259" w:rsidRDefault="00A35259" w:rsidP="00A35259">
                    <w:pPr>
                      <w:spacing w:before="19"/>
                      <w:ind w:right="-20"/>
                      <w:rPr>
                        <w:rFonts w:eastAsia="Arial" w:cs="Arial"/>
                        <w:color w:val="231F20"/>
                        <w:sz w:val="14"/>
                        <w:szCs w:val="14"/>
                      </w:rPr>
                    </w:pPr>
                  </w:p>
                  <w:p w14:paraId="3BDF2601"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Reda Ouazzani</w:t>
                    </w:r>
                  </w:p>
                  <w:p w14:paraId="7AC1BF83" w14:textId="77777777" w:rsidR="00A35259" w:rsidRPr="00A21380" w:rsidRDefault="00A35259" w:rsidP="00A35259">
                    <w:pPr>
                      <w:spacing w:before="19"/>
                      <w:ind w:right="-20"/>
                      <w:rPr>
                        <w:rFonts w:eastAsia="Arial" w:cs="Arial"/>
                        <w:color w:val="231F20"/>
                        <w:sz w:val="14"/>
                        <w:szCs w:val="14"/>
                      </w:rPr>
                    </w:pPr>
                    <w:r>
                      <w:rPr>
                        <w:rFonts w:eastAsia="Arial" w:cs="Arial"/>
                        <w:color w:val="231F20"/>
                        <w:sz w:val="14"/>
                        <w:szCs w:val="14"/>
                      </w:rPr>
                      <w:t>Morocco</w:t>
                    </w:r>
                  </w:p>
                  <w:p w14:paraId="75DD0BE8" w14:textId="77777777" w:rsidR="00A35259" w:rsidRPr="00A21380" w:rsidRDefault="00A35259" w:rsidP="00A35259">
                    <w:pPr>
                      <w:spacing w:before="19"/>
                      <w:ind w:right="-20"/>
                      <w:rPr>
                        <w:rFonts w:eastAsia="Arial" w:cs="Arial"/>
                        <w:color w:val="231F20"/>
                        <w:sz w:val="14"/>
                        <w:szCs w:val="14"/>
                      </w:rPr>
                    </w:pPr>
                  </w:p>
                  <w:p w14:paraId="3C1EC548" w14:textId="77777777" w:rsidR="00A35259" w:rsidRDefault="00A35259" w:rsidP="00A35259">
                    <w:pPr>
                      <w:spacing w:before="19"/>
                      <w:ind w:right="-20"/>
                      <w:rPr>
                        <w:rFonts w:eastAsia="Arial" w:cs="Arial"/>
                        <w:b/>
                        <w:bCs/>
                        <w:color w:val="231F20"/>
                        <w:sz w:val="14"/>
                        <w:szCs w:val="14"/>
                      </w:rPr>
                    </w:pPr>
                    <w:r>
                      <w:rPr>
                        <w:rFonts w:eastAsia="Arial" w:cs="Arial"/>
                        <w:b/>
                        <w:bCs/>
                        <w:color w:val="231F20"/>
                        <w:sz w:val="14"/>
                        <w:szCs w:val="14"/>
                      </w:rPr>
                      <w:t>Past Chair</w:t>
                    </w:r>
                  </w:p>
                  <w:p w14:paraId="03833AB2"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Chahnez Triki</w:t>
                    </w:r>
                  </w:p>
                  <w:p w14:paraId="5C6F627A"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Tunisia</w:t>
                    </w:r>
                  </w:p>
                  <w:p w14:paraId="3821DBC8" w14:textId="77777777" w:rsidR="00A35259" w:rsidRDefault="00A35259" w:rsidP="00A35259">
                    <w:pPr>
                      <w:spacing w:before="19"/>
                      <w:ind w:right="-20"/>
                      <w:rPr>
                        <w:rFonts w:eastAsia="Arial" w:cs="Arial"/>
                        <w:color w:val="231F20"/>
                        <w:sz w:val="14"/>
                        <w:szCs w:val="14"/>
                      </w:rPr>
                    </w:pPr>
                  </w:p>
                  <w:p w14:paraId="05F94BFF" w14:textId="77777777" w:rsidR="00A35259" w:rsidRDefault="00A35259" w:rsidP="00A35259">
                    <w:pPr>
                      <w:spacing w:before="19"/>
                      <w:ind w:right="-20"/>
                      <w:rPr>
                        <w:rFonts w:eastAsia="Arial" w:cs="Arial"/>
                        <w:sz w:val="14"/>
                        <w:szCs w:val="14"/>
                      </w:rPr>
                    </w:pPr>
                    <w:r>
                      <w:rPr>
                        <w:rFonts w:eastAsia="Arial" w:cs="Arial"/>
                        <w:b/>
                        <w:bCs/>
                        <w:color w:val="231F20"/>
                        <w:sz w:val="14"/>
                        <w:szCs w:val="14"/>
                      </w:rPr>
                      <w:t>Management Committee Liaison</w:t>
                    </w:r>
                    <w:r>
                      <w:rPr>
                        <w:rFonts w:eastAsia="Arial" w:cs="Arial"/>
                        <w:b/>
                        <w:bCs/>
                        <w:color w:val="231F20"/>
                        <w:sz w:val="14"/>
                        <w:szCs w:val="14"/>
                      </w:rPr>
                      <w:br/>
                    </w:r>
                    <w:r>
                      <w:rPr>
                        <w:rFonts w:eastAsia="Arial" w:cs="Arial"/>
                        <w:sz w:val="14"/>
                        <w:szCs w:val="14"/>
                      </w:rPr>
                      <w:t>Helen Cross</w:t>
                    </w:r>
                  </w:p>
                  <w:p w14:paraId="47E51BED" w14:textId="77777777" w:rsidR="00A35259" w:rsidRDefault="00A35259" w:rsidP="00A35259">
                    <w:pPr>
                      <w:spacing w:before="19"/>
                      <w:ind w:right="-20"/>
                      <w:rPr>
                        <w:rFonts w:eastAsia="Arial" w:cs="Arial"/>
                        <w:sz w:val="14"/>
                        <w:szCs w:val="14"/>
                      </w:rPr>
                    </w:pPr>
                    <w:r>
                      <w:rPr>
                        <w:rFonts w:eastAsia="Arial" w:cs="Arial"/>
                        <w:sz w:val="14"/>
                        <w:szCs w:val="14"/>
                      </w:rPr>
                      <w:t>United Kingdom</w:t>
                    </w:r>
                  </w:p>
                  <w:p w14:paraId="3B6D25F8" w14:textId="77777777" w:rsidR="00A35259" w:rsidRDefault="00A35259" w:rsidP="00A35259">
                    <w:pPr>
                      <w:spacing w:before="19"/>
                      <w:ind w:right="-20"/>
                      <w:rPr>
                        <w:rFonts w:eastAsia="Arial" w:cs="Arial"/>
                        <w:sz w:val="14"/>
                        <w:szCs w:val="14"/>
                      </w:rPr>
                    </w:pPr>
                  </w:p>
                  <w:p w14:paraId="655670E2" w14:textId="77777777" w:rsidR="00A35259" w:rsidRDefault="00A35259" w:rsidP="00A35259">
                    <w:pPr>
                      <w:spacing w:before="19"/>
                      <w:ind w:right="-20"/>
                      <w:rPr>
                        <w:rFonts w:eastAsia="Arial" w:cs="Arial"/>
                        <w:b/>
                        <w:bCs/>
                        <w:sz w:val="14"/>
                        <w:szCs w:val="14"/>
                      </w:rPr>
                    </w:pPr>
                    <w:r>
                      <w:rPr>
                        <w:rFonts w:eastAsia="Arial" w:cs="Arial"/>
                        <w:b/>
                        <w:bCs/>
                        <w:sz w:val="14"/>
                        <w:szCs w:val="14"/>
                      </w:rPr>
                      <w:t>YES Representative (Ex-</w:t>
                    </w:r>
                    <w:proofErr w:type="spellStart"/>
                    <w:r>
                      <w:rPr>
                        <w:rFonts w:eastAsia="Arial" w:cs="Arial"/>
                        <w:b/>
                        <w:bCs/>
                        <w:sz w:val="14"/>
                        <w:szCs w:val="14"/>
                      </w:rPr>
                      <w:t>oficio</w:t>
                    </w:r>
                    <w:proofErr w:type="spellEnd"/>
                    <w:r>
                      <w:rPr>
                        <w:rFonts w:eastAsia="Arial" w:cs="Arial"/>
                        <w:b/>
                        <w:bCs/>
                        <w:sz w:val="14"/>
                        <w:szCs w:val="14"/>
                      </w:rPr>
                      <w:t>)</w:t>
                    </w:r>
                  </w:p>
                  <w:p w14:paraId="40358D7B" w14:textId="77777777" w:rsidR="00A35259" w:rsidRDefault="00A35259" w:rsidP="00A35259">
                    <w:pPr>
                      <w:spacing w:before="19"/>
                      <w:ind w:right="-20"/>
                      <w:rPr>
                        <w:rFonts w:eastAsia="Arial" w:cs="Arial"/>
                        <w:sz w:val="14"/>
                        <w:szCs w:val="14"/>
                      </w:rPr>
                    </w:pPr>
                    <w:r>
                      <w:rPr>
                        <w:rFonts w:eastAsia="Arial" w:cs="Arial"/>
                        <w:sz w:val="14"/>
                        <w:szCs w:val="14"/>
                      </w:rPr>
                      <w:t xml:space="preserve">Reem </w:t>
                    </w:r>
                    <w:proofErr w:type="spellStart"/>
                    <w:r>
                      <w:rPr>
                        <w:rFonts w:eastAsia="Arial" w:cs="Arial"/>
                        <w:sz w:val="14"/>
                        <w:szCs w:val="14"/>
                      </w:rPr>
                      <w:t>Alyoubi</w:t>
                    </w:r>
                    <w:proofErr w:type="spellEnd"/>
                  </w:p>
                  <w:p w14:paraId="6181796E" w14:textId="77777777" w:rsidR="00A35259" w:rsidRPr="00E7367C" w:rsidRDefault="00A35259" w:rsidP="00A35259">
                    <w:pPr>
                      <w:spacing w:before="19"/>
                      <w:ind w:right="-20"/>
                      <w:rPr>
                        <w:rFonts w:eastAsia="Arial" w:cs="Arial"/>
                        <w:sz w:val="14"/>
                        <w:szCs w:val="14"/>
                      </w:rPr>
                    </w:pPr>
                    <w:r>
                      <w:rPr>
                        <w:rFonts w:eastAsia="Arial" w:cs="Arial"/>
                        <w:sz w:val="14"/>
                        <w:szCs w:val="14"/>
                      </w:rPr>
                      <w:t>Saudi Arabia</w:t>
                    </w:r>
                  </w:p>
                  <w:p w14:paraId="3F1C5152" w14:textId="77777777" w:rsidR="00A35259" w:rsidRDefault="00A35259" w:rsidP="00A35259">
                    <w:pPr>
                      <w:spacing w:before="19"/>
                      <w:ind w:right="-20"/>
                      <w:rPr>
                        <w:rFonts w:eastAsia="Arial" w:cs="Arial"/>
                        <w:color w:val="231F20"/>
                        <w:sz w:val="14"/>
                        <w:szCs w:val="14"/>
                      </w:rPr>
                    </w:pPr>
                  </w:p>
                  <w:p w14:paraId="3C6880E5" w14:textId="77777777" w:rsidR="00A35259" w:rsidRPr="00031BB6" w:rsidRDefault="00A35259" w:rsidP="00A35259">
                    <w:pPr>
                      <w:pStyle w:val="BoardHead"/>
                      <w:tabs>
                        <w:tab w:val="clear" w:pos="0"/>
                      </w:tabs>
                      <w:rPr>
                        <w:rFonts w:ascii="Arial" w:eastAsia="Arial" w:hAnsi="Arial" w:cs="Arial"/>
                        <w:b w:val="0"/>
                        <w:color w:val="231F20"/>
                        <w:sz w:val="14"/>
                        <w:szCs w:val="14"/>
                        <w:u w:val="none"/>
                        <w:lang w:val="en-CA"/>
                      </w:rPr>
                    </w:pPr>
                  </w:p>
                </w:txbxContent>
              </v:textbox>
              <w10:wrap anchorx="margin"/>
            </v:shape>
          </w:pict>
        </mc:Fallback>
      </mc:AlternateContent>
    </w:r>
    <w:r>
      <w:rPr>
        <w:rFonts w:ascii="Century Gothic" w:hAnsi="Century Gothic"/>
        <w:noProof/>
        <w:sz w:val="32"/>
        <w:szCs w:val="32"/>
      </w:rPr>
      <w:drawing>
        <wp:inline distT="0" distB="0" distL="0" distR="0" wp14:anchorId="287A32B8" wp14:editId="4A678A40">
          <wp:extent cx="2636520" cy="362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36520" cy="362712"/>
                  </a:xfrm>
                  <a:prstGeom prst="rect">
                    <a:avLst/>
                  </a:prstGeom>
                </pic:spPr>
              </pic:pic>
            </a:graphicData>
          </a:graphic>
        </wp:inline>
      </w:drawing>
    </w:r>
  </w:p>
  <w:p w14:paraId="0A8254FE" w14:textId="083CA59E" w:rsidR="00A35259" w:rsidRPr="00D417BB" w:rsidRDefault="00A35259" w:rsidP="00A35259">
    <w:pPr>
      <w:pStyle w:val="Header"/>
      <w:rPr>
        <w:rFonts w:ascii="Century Gothic" w:hAnsi="Century Gothic"/>
        <w:sz w:val="32"/>
        <w:szCs w:val="32"/>
      </w:rPr>
    </w:pPr>
    <w:r w:rsidRPr="00D417BB">
      <w:rPr>
        <w:rFonts w:ascii="Century Gothic" w:hAnsi="Century Gothic"/>
        <w:sz w:val="32"/>
        <w:szCs w:val="32"/>
      </w:rPr>
      <w:t>INTERNATIONAL LEAGUE AGAINST EPILEPSY</w:t>
    </w:r>
  </w:p>
  <w:p w14:paraId="4F168B58" w14:textId="45033E4F" w:rsidR="00E31032" w:rsidRPr="00A35259" w:rsidRDefault="00E3103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54EDB"/>
    <w:multiLevelType w:val="hybridMultilevel"/>
    <w:tmpl w:val="3F3429DE"/>
    <w:lvl w:ilvl="0" w:tplc="0809000F">
      <w:start w:val="1"/>
      <w:numFmt w:val="decimal"/>
      <w:lvlText w:val="%1."/>
      <w:lvlJc w:val="left"/>
      <w:pPr>
        <w:ind w:left="2160" w:hanging="360"/>
      </w:pPr>
      <w:rPr>
        <w:rFonts w:cs="Times New Roman" w:hint="default"/>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 w15:restartNumberingAfterBreak="0">
    <w:nsid w:val="2B661271"/>
    <w:multiLevelType w:val="hybridMultilevel"/>
    <w:tmpl w:val="6B1C9B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A96E37"/>
    <w:multiLevelType w:val="hybridMultilevel"/>
    <w:tmpl w:val="F0102672"/>
    <w:lvl w:ilvl="0" w:tplc="040B000F">
      <w:start w:val="1"/>
      <w:numFmt w:val="decimal"/>
      <w:lvlText w:val="%1."/>
      <w:lvlJc w:val="left"/>
      <w:pPr>
        <w:ind w:left="1080" w:hanging="360"/>
      </w:pPr>
      <w:rPr>
        <w:rFonts w:cs="Times New Roman"/>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3" w15:restartNumberingAfterBreak="0">
    <w:nsid w:val="6F7C3F78"/>
    <w:multiLevelType w:val="hybridMultilevel"/>
    <w:tmpl w:val="40FEB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06481104">
    <w:abstractNumId w:val="0"/>
  </w:num>
  <w:num w:numId="2" w16cid:durableId="1637877963">
    <w:abstractNumId w:val="2"/>
  </w:num>
  <w:num w:numId="3" w16cid:durableId="1398643">
    <w:abstractNumId w:val="1"/>
  </w:num>
  <w:num w:numId="4" w16cid:durableId="810708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BB"/>
    <w:rsid w:val="00026964"/>
    <w:rsid w:val="00031BB6"/>
    <w:rsid w:val="00053BEF"/>
    <w:rsid w:val="000550E4"/>
    <w:rsid w:val="00075E7A"/>
    <w:rsid w:val="00076A54"/>
    <w:rsid w:val="000A75B3"/>
    <w:rsid w:val="000B0B51"/>
    <w:rsid w:val="000D61B9"/>
    <w:rsid w:val="000E15DD"/>
    <w:rsid w:val="0012585F"/>
    <w:rsid w:val="00130118"/>
    <w:rsid w:val="0013095A"/>
    <w:rsid w:val="0013242D"/>
    <w:rsid w:val="001446DD"/>
    <w:rsid w:val="001838A1"/>
    <w:rsid w:val="001A780A"/>
    <w:rsid w:val="001B25CA"/>
    <w:rsid w:val="001B7F6B"/>
    <w:rsid w:val="001D1282"/>
    <w:rsid w:val="001E0348"/>
    <w:rsid w:val="001F34DE"/>
    <w:rsid w:val="00213C1B"/>
    <w:rsid w:val="002270D4"/>
    <w:rsid w:val="00242A5C"/>
    <w:rsid w:val="00252DD5"/>
    <w:rsid w:val="00267A21"/>
    <w:rsid w:val="002809F7"/>
    <w:rsid w:val="00280B3C"/>
    <w:rsid w:val="00290B25"/>
    <w:rsid w:val="002E2442"/>
    <w:rsid w:val="003033A9"/>
    <w:rsid w:val="00307B55"/>
    <w:rsid w:val="003125A3"/>
    <w:rsid w:val="00323A29"/>
    <w:rsid w:val="003459BB"/>
    <w:rsid w:val="00373DE6"/>
    <w:rsid w:val="0037596C"/>
    <w:rsid w:val="0039338F"/>
    <w:rsid w:val="003C4093"/>
    <w:rsid w:val="003D13B6"/>
    <w:rsid w:val="003D28AD"/>
    <w:rsid w:val="003D3A85"/>
    <w:rsid w:val="00415DCB"/>
    <w:rsid w:val="00421A44"/>
    <w:rsid w:val="00491632"/>
    <w:rsid w:val="004A5EBD"/>
    <w:rsid w:val="004B3784"/>
    <w:rsid w:val="004B7114"/>
    <w:rsid w:val="004B787D"/>
    <w:rsid w:val="004E54F5"/>
    <w:rsid w:val="00500E7F"/>
    <w:rsid w:val="0051523D"/>
    <w:rsid w:val="00522759"/>
    <w:rsid w:val="00587470"/>
    <w:rsid w:val="005933AA"/>
    <w:rsid w:val="00593725"/>
    <w:rsid w:val="00596584"/>
    <w:rsid w:val="005B0780"/>
    <w:rsid w:val="005D28F3"/>
    <w:rsid w:val="00604BB8"/>
    <w:rsid w:val="0060623E"/>
    <w:rsid w:val="006376B5"/>
    <w:rsid w:val="00697869"/>
    <w:rsid w:val="006B4E59"/>
    <w:rsid w:val="006C15DF"/>
    <w:rsid w:val="006C6D5A"/>
    <w:rsid w:val="006F341E"/>
    <w:rsid w:val="00702626"/>
    <w:rsid w:val="00717BB2"/>
    <w:rsid w:val="0075499B"/>
    <w:rsid w:val="0076212D"/>
    <w:rsid w:val="00774CA7"/>
    <w:rsid w:val="00776D25"/>
    <w:rsid w:val="007972E9"/>
    <w:rsid w:val="007D6E2E"/>
    <w:rsid w:val="007F6670"/>
    <w:rsid w:val="008441A9"/>
    <w:rsid w:val="00865AA1"/>
    <w:rsid w:val="008718C8"/>
    <w:rsid w:val="008750A7"/>
    <w:rsid w:val="0088705A"/>
    <w:rsid w:val="008C238D"/>
    <w:rsid w:val="00913456"/>
    <w:rsid w:val="009162AD"/>
    <w:rsid w:val="009534D2"/>
    <w:rsid w:val="009549AC"/>
    <w:rsid w:val="00963A57"/>
    <w:rsid w:val="00970975"/>
    <w:rsid w:val="009852BD"/>
    <w:rsid w:val="009B187B"/>
    <w:rsid w:val="009B5E0D"/>
    <w:rsid w:val="00A21380"/>
    <w:rsid w:val="00A35259"/>
    <w:rsid w:val="00A4156B"/>
    <w:rsid w:val="00A46724"/>
    <w:rsid w:val="00A66288"/>
    <w:rsid w:val="00A854CB"/>
    <w:rsid w:val="00AA3BAE"/>
    <w:rsid w:val="00AB17BA"/>
    <w:rsid w:val="00AD5F1E"/>
    <w:rsid w:val="00AE3907"/>
    <w:rsid w:val="00AE4A98"/>
    <w:rsid w:val="00AF3C62"/>
    <w:rsid w:val="00B004FE"/>
    <w:rsid w:val="00B05B72"/>
    <w:rsid w:val="00B55445"/>
    <w:rsid w:val="00B90564"/>
    <w:rsid w:val="00B918BE"/>
    <w:rsid w:val="00B95BFD"/>
    <w:rsid w:val="00B965D0"/>
    <w:rsid w:val="00BA2A75"/>
    <w:rsid w:val="00BA47FB"/>
    <w:rsid w:val="00BA5345"/>
    <w:rsid w:val="00BC4284"/>
    <w:rsid w:val="00BC7AC6"/>
    <w:rsid w:val="00BE4CCD"/>
    <w:rsid w:val="00BF4A3E"/>
    <w:rsid w:val="00C03A28"/>
    <w:rsid w:val="00C11E9B"/>
    <w:rsid w:val="00C148B0"/>
    <w:rsid w:val="00C26DC8"/>
    <w:rsid w:val="00C3000B"/>
    <w:rsid w:val="00C4672A"/>
    <w:rsid w:val="00C6680C"/>
    <w:rsid w:val="00C856FD"/>
    <w:rsid w:val="00C93027"/>
    <w:rsid w:val="00C95F3A"/>
    <w:rsid w:val="00C97F74"/>
    <w:rsid w:val="00CB251E"/>
    <w:rsid w:val="00CB259A"/>
    <w:rsid w:val="00CD0275"/>
    <w:rsid w:val="00CE5F63"/>
    <w:rsid w:val="00CE6647"/>
    <w:rsid w:val="00D06195"/>
    <w:rsid w:val="00D1126A"/>
    <w:rsid w:val="00D202AF"/>
    <w:rsid w:val="00D20797"/>
    <w:rsid w:val="00D417BB"/>
    <w:rsid w:val="00D50157"/>
    <w:rsid w:val="00D7076E"/>
    <w:rsid w:val="00D828FB"/>
    <w:rsid w:val="00D8720B"/>
    <w:rsid w:val="00D9349F"/>
    <w:rsid w:val="00DC39F5"/>
    <w:rsid w:val="00DC4EDA"/>
    <w:rsid w:val="00DC6210"/>
    <w:rsid w:val="00DD5F3C"/>
    <w:rsid w:val="00DF18AB"/>
    <w:rsid w:val="00DF3AB0"/>
    <w:rsid w:val="00DF50A1"/>
    <w:rsid w:val="00E27B9E"/>
    <w:rsid w:val="00E31032"/>
    <w:rsid w:val="00E31EC8"/>
    <w:rsid w:val="00E3669C"/>
    <w:rsid w:val="00E7367C"/>
    <w:rsid w:val="00E8438D"/>
    <w:rsid w:val="00E9726D"/>
    <w:rsid w:val="00EB13E7"/>
    <w:rsid w:val="00EB2AB6"/>
    <w:rsid w:val="00ED166E"/>
    <w:rsid w:val="00ED6A4A"/>
    <w:rsid w:val="00ED6BFC"/>
    <w:rsid w:val="00EF6CF0"/>
    <w:rsid w:val="00F03937"/>
    <w:rsid w:val="00F316A8"/>
    <w:rsid w:val="00F417FE"/>
    <w:rsid w:val="00F6494F"/>
    <w:rsid w:val="00F676AD"/>
    <w:rsid w:val="00F71374"/>
    <w:rsid w:val="00F717C6"/>
    <w:rsid w:val="00F7229C"/>
    <w:rsid w:val="00F75EAC"/>
    <w:rsid w:val="00FB5243"/>
    <w:rsid w:val="00FF286B"/>
    <w:rsid w:val="00FF72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BD53"/>
  <w15:chartTrackingRefBased/>
  <w15:docId w15:val="{7FEBEF9E-0A34-4EFD-8F06-4A9BE4E5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70"/>
    <w:pPr>
      <w:spacing w:after="0" w:line="240" w:lineRule="auto"/>
    </w:pPr>
    <w:rPr>
      <w:rFonts w:ascii="Arial" w:eastAsia="Times New Roman" w:hAnsi="Arial" w:cs="Times New Roman"/>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7BB"/>
    <w:pPr>
      <w:tabs>
        <w:tab w:val="center" w:pos="4680"/>
        <w:tab w:val="right" w:pos="9360"/>
      </w:tabs>
    </w:pPr>
    <w:rPr>
      <w:rFonts w:asciiTheme="minorHAnsi" w:eastAsiaTheme="minorHAnsi" w:hAnsiTheme="minorHAnsi" w:cstheme="minorBidi"/>
      <w:szCs w:val="22"/>
      <w:lang w:val="en-US"/>
    </w:rPr>
  </w:style>
  <w:style w:type="character" w:customStyle="1" w:styleId="HeaderChar">
    <w:name w:val="Header Char"/>
    <w:basedOn w:val="DefaultParagraphFont"/>
    <w:link w:val="Header"/>
    <w:uiPriority w:val="99"/>
    <w:rsid w:val="00D417BB"/>
  </w:style>
  <w:style w:type="paragraph" w:styleId="Footer">
    <w:name w:val="footer"/>
    <w:basedOn w:val="Normal"/>
    <w:link w:val="FooterChar"/>
    <w:uiPriority w:val="99"/>
    <w:unhideWhenUsed/>
    <w:rsid w:val="00D417BB"/>
    <w:pPr>
      <w:tabs>
        <w:tab w:val="center" w:pos="4680"/>
        <w:tab w:val="right" w:pos="9360"/>
      </w:tabs>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D417BB"/>
  </w:style>
  <w:style w:type="paragraph" w:customStyle="1" w:styleId="BoardHead">
    <w:name w:val="Board Head"/>
    <w:basedOn w:val="Normal"/>
    <w:rsid w:val="00D417BB"/>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rFonts w:ascii="Futura Bk BT" w:hAnsi="Futura Bk BT"/>
      <w:b/>
      <w:sz w:val="24"/>
      <w:u w:val="single"/>
      <w:lang w:val="en-US"/>
    </w:rPr>
  </w:style>
  <w:style w:type="character" w:styleId="Hyperlink">
    <w:name w:val="Hyperlink"/>
    <w:basedOn w:val="DefaultParagraphFont"/>
    <w:uiPriority w:val="99"/>
    <w:unhideWhenUsed/>
    <w:rsid w:val="00F316A8"/>
    <w:rPr>
      <w:color w:val="0563C1" w:themeColor="hyperlink"/>
      <w:u w:val="single"/>
    </w:rPr>
  </w:style>
  <w:style w:type="character" w:styleId="UnresolvedMention">
    <w:name w:val="Unresolved Mention"/>
    <w:basedOn w:val="DefaultParagraphFont"/>
    <w:uiPriority w:val="99"/>
    <w:semiHidden/>
    <w:unhideWhenUsed/>
    <w:rsid w:val="00500E7F"/>
    <w:rPr>
      <w:color w:val="605E5C"/>
      <w:shd w:val="clear" w:color="auto" w:fill="E1DFDD"/>
    </w:rPr>
  </w:style>
  <w:style w:type="paragraph" w:styleId="ListParagraph">
    <w:name w:val="List Paragraph"/>
    <w:basedOn w:val="Normal"/>
    <w:uiPriority w:val="34"/>
    <w:qFormat/>
    <w:rsid w:val="00E31032"/>
    <w:pPr>
      <w:ind w:left="720"/>
      <w:contextualSpacing/>
    </w:pPr>
    <w:rPr>
      <w:rFonts w:asciiTheme="minorHAnsi" w:eastAsiaTheme="minorHAnsi" w:hAnsiTheme="minorHAnsi" w:cstheme="min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lae.org/files/dmfile/program-24_231219_00493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egan@ilae.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gan@ila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3143C5AC2504EA9944E6E84A46330" ma:contentTypeVersion="21" ma:contentTypeDescription="Create a new document." ma:contentTypeScope="" ma:versionID="9b1581655f7162fb196449bffb673a1d">
  <xsd:schema xmlns:xsd="http://www.w3.org/2001/XMLSchema" xmlns:xs="http://www.w3.org/2001/XMLSchema" xmlns:p="http://schemas.microsoft.com/office/2006/metadata/properties" xmlns:ns2="e0acd6a5-f128-42fe-b5ba-84652199b46e" xmlns:ns3="2f1a38d8-8f72-4f69-ba76-ce082b84b79b" targetNamespace="http://schemas.microsoft.com/office/2006/metadata/properties" ma:root="true" ma:fieldsID="c6fed23814127a64ade9f525d0ff9c09" ns2:_="" ns3:_="">
    <xsd:import namespace="e0acd6a5-f128-42fe-b5ba-84652199b46e"/>
    <xsd:import namespace="2f1a38d8-8f72-4f69-ba76-ce082b84b79b"/>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d6a5-f128-42fe-b5ba-84652199b4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e16a9a-ec3c-4d62-a08a-0c0404fcf0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1a38d8-8f72-4f69-ba76-ce082b84b79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2617758-c8fe-465c-968b-4dc221f6c784}" ma:internalName="TaxCatchAll" ma:showField="CatchAllData" ma:web="2f1a38d8-8f72-4f69-ba76-ce082b84b7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e0acd6a5-f128-42fe-b5ba-84652199b46e" xsi:nil="true"/>
    <MigrationWizIdPermissions xmlns="e0acd6a5-f128-42fe-b5ba-84652199b46e" xsi:nil="true"/>
    <MigrationWizIdVersion xmlns="e0acd6a5-f128-42fe-b5ba-84652199b46e" xsi:nil="true"/>
    <SharedWithUsers xmlns="2f1a38d8-8f72-4f69-ba76-ce082b84b79b">
      <UserInfo>
        <DisplayName/>
        <AccountId xsi:nil="true"/>
        <AccountType/>
      </UserInfo>
    </SharedWithUsers>
    <MediaLengthInSeconds xmlns="e0acd6a5-f128-42fe-b5ba-84652199b46e" xsi:nil="true"/>
    <TaxCatchAll xmlns="2f1a38d8-8f72-4f69-ba76-ce082b84b79b" xsi:nil="true"/>
    <lcf76f155ced4ddcb4097134ff3c332f xmlns="e0acd6a5-f128-42fe-b5ba-84652199b4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E5880-E346-47BE-82F7-E7B6C01F6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d6a5-f128-42fe-b5ba-84652199b46e"/>
    <ds:schemaRef ds:uri="2f1a38d8-8f72-4f69-ba76-ce082b84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D5068-F775-4979-9150-96588EAC2373}">
  <ds:schemaRefs>
    <ds:schemaRef ds:uri="http://schemas.microsoft.com/office/2006/metadata/properties"/>
    <ds:schemaRef ds:uri="http://schemas.microsoft.com/office/infopath/2007/PartnerControls"/>
    <ds:schemaRef ds:uri="e0acd6a5-f128-42fe-b5ba-84652199b46e"/>
    <ds:schemaRef ds:uri="2f1a38d8-8f72-4f69-ba76-ce082b84b79b"/>
  </ds:schemaRefs>
</ds:datastoreItem>
</file>

<file path=customXml/itemProps3.xml><?xml version="1.0" encoding="utf-8"?>
<ds:datastoreItem xmlns:ds="http://schemas.openxmlformats.org/officeDocument/2006/customXml" ds:itemID="{19B3D481-E3CC-4E5A-82C3-70F68FE2FB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Flower</dc:creator>
  <cp:keywords/>
  <dc:description/>
  <cp:lastModifiedBy>Gus Egan</cp:lastModifiedBy>
  <cp:revision>23</cp:revision>
  <dcterms:created xsi:type="dcterms:W3CDTF">2022-11-08T17:43:00Z</dcterms:created>
  <dcterms:modified xsi:type="dcterms:W3CDTF">2024-04-19T18:46:00Z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0x0101008BE3143C5AC2504EA9944E6E84A46330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